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67AD91">
      <w:pPr>
        <w:widowControl w:val="0"/>
        <w:spacing w:after="0" w:line="600" w:lineRule="exact"/>
        <w:rPr>
          <w:rFonts w:ascii="黑体" w:hAnsi="黑体" w:eastAsia="黑体" w:cs="宋体"/>
          <w:sz w:val="32"/>
          <w:szCs w:val="32"/>
        </w:rPr>
      </w:pPr>
      <w:r>
        <w:rPr>
          <w:rFonts w:hint="eastAsia" w:ascii="黑体" w:hAnsi="黑体" w:eastAsia="黑体" w:cs="宋体"/>
          <w:sz w:val="32"/>
          <w:szCs w:val="32"/>
        </w:rPr>
        <w:t>附件2</w:t>
      </w:r>
    </w:p>
    <w:p w14:paraId="024EF3D8">
      <w:pPr>
        <w:widowControl w:val="0"/>
        <w:spacing w:after="0" w:line="600" w:lineRule="exact"/>
        <w:jc w:val="center"/>
        <w:rPr>
          <w:rFonts w:ascii="方正小标宋简体" w:hAnsi="微软雅黑" w:eastAsia="方正小标宋简体" w:cs="宋体"/>
          <w:sz w:val="44"/>
          <w:szCs w:val="44"/>
        </w:rPr>
      </w:pPr>
    </w:p>
    <w:p w14:paraId="7271EC87">
      <w:pPr>
        <w:widowControl w:val="0"/>
        <w:spacing w:after="0" w:line="600" w:lineRule="exact"/>
        <w:jc w:val="center"/>
        <w:rPr>
          <w:rFonts w:ascii="方正小标宋简体" w:hAnsi="微软雅黑" w:eastAsia="方正小标宋简体" w:cs="宋体"/>
          <w:spacing w:val="-4"/>
          <w:sz w:val="36"/>
          <w:szCs w:val="36"/>
        </w:rPr>
      </w:pPr>
      <w:r>
        <w:rPr>
          <w:rFonts w:hint="eastAsia" w:ascii="方正小标宋简体" w:hAnsi="微软雅黑" w:eastAsia="方正小标宋简体" w:cs="宋体"/>
          <w:spacing w:val="-4"/>
          <w:sz w:val="36"/>
          <w:szCs w:val="36"/>
        </w:rPr>
        <w:t>面试人选现场</w:t>
      </w:r>
      <w:r>
        <w:rPr>
          <w:rFonts w:hint="eastAsia" w:ascii="方正小标宋简体" w:eastAsia="方正小标宋简体"/>
          <w:spacing w:val="-4"/>
          <w:sz w:val="36"/>
          <w:szCs w:val="36"/>
          <w:lang w:eastAsia="zh-CN"/>
        </w:rPr>
        <w:t>资格复审</w:t>
      </w:r>
      <w:r>
        <w:rPr>
          <w:rFonts w:hint="eastAsia" w:ascii="方正小标宋简体" w:eastAsia="方正小标宋简体"/>
          <w:spacing w:val="-4"/>
          <w:sz w:val="36"/>
          <w:szCs w:val="36"/>
        </w:rPr>
        <w:t>提交材料清单</w:t>
      </w:r>
    </w:p>
    <w:p w14:paraId="4E5B8E35">
      <w:pPr>
        <w:pStyle w:val="5"/>
        <w:widowControl w:val="0"/>
        <w:spacing w:before="0" w:beforeAutospacing="0" w:after="0" w:afterAutospacing="0" w:line="600" w:lineRule="exact"/>
        <w:ind w:firstLine="640" w:firstLineChars="200"/>
        <w:jc w:val="both"/>
        <w:rPr>
          <w:rFonts w:ascii="仿宋_GB2312" w:eastAsia="仿宋_GB2312"/>
          <w:sz w:val="32"/>
          <w:szCs w:val="32"/>
        </w:rPr>
      </w:pPr>
    </w:p>
    <w:p w14:paraId="7E4D6DBC">
      <w:pPr>
        <w:pStyle w:val="5"/>
        <w:keepNext w:val="0"/>
        <w:keepLines w:val="0"/>
        <w:pageBreakBefore w:val="0"/>
        <w:widowControl w:val="0"/>
        <w:kinsoku/>
        <w:wordWrap/>
        <w:overflowPunct/>
        <w:topLinePunct w:val="0"/>
        <w:autoSpaceDE/>
        <w:autoSpaceDN/>
        <w:bidi w:val="0"/>
        <w:spacing w:before="0" w:beforeAutospacing="0" w:after="0" w:afterAutospacing="0" w:line="580" w:lineRule="exact"/>
        <w:ind w:firstLine="640" w:firstLineChars="200"/>
        <w:jc w:val="both"/>
        <w:textAlignment w:val="auto"/>
        <w:rPr>
          <w:rFonts w:ascii="仿宋_GB2312" w:eastAsia="仿宋_GB2312"/>
          <w:sz w:val="32"/>
          <w:szCs w:val="32"/>
        </w:rPr>
      </w:pPr>
      <w:r>
        <w:rPr>
          <w:rFonts w:hint="eastAsia" w:ascii="仿宋_GB2312" w:eastAsia="仿宋_GB2312"/>
          <w:sz w:val="32"/>
          <w:szCs w:val="32"/>
        </w:rPr>
        <w:t>面</w:t>
      </w:r>
      <w:r>
        <w:rPr>
          <w:rFonts w:ascii="仿宋_GB2312" w:eastAsia="仿宋_GB2312"/>
          <w:sz w:val="32"/>
          <w:szCs w:val="32"/>
        </w:rPr>
        <w:t>试人选</w:t>
      </w:r>
      <w:r>
        <w:rPr>
          <w:rFonts w:hint="eastAsia" w:ascii="仿宋_GB2312" w:eastAsia="仿宋_GB2312"/>
          <w:sz w:val="32"/>
          <w:szCs w:val="32"/>
        </w:rPr>
        <w:t>进</w:t>
      </w:r>
      <w:r>
        <w:rPr>
          <w:rFonts w:ascii="仿宋_GB2312" w:eastAsia="仿宋_GB2312"/>
          <w:sz w:val="32"/>
          <w:szCs w:val="32"/>
        </w:rPr>
        <w:t>行现场</w:t>
      </w:r>
      <w:r>
        <w:rPr>
          <w:rFonts w:hint="eastAsia" w:ascii="仿宋_GB2312" w:eastAsia="仿宋_GB2312"/>
          <w:sz w:val="32"/>
          <w:szCs w:val="32"/>
          <w:lang w:eastAsia="zh-CN"/>
        </w:rPr>
        <w:t>资格复审</w:t>
      </w:r>
      <w:r>
        <w:rPr>
          <w:rFonts w:ascii="仿宋_GB2312" w:eastAsia="仿宋_GB2312"/>
          <w:sz w:val="32"/>
          <w:szCs w:val="32"/>
        </w:rPr>
        <w:t>时，</w:t>
      </w:r>
      <w:r>
        <w:rPr>
          <w:rFonts w:hint="eastAsia" w:ascii="仿宋_GB2312" w:eastAsia="仿宋_GB2312"/>
          <w:sz w:val="32"/>
          <w:szCs w:val="32"/>
        </w:rPr>
        <w:t>须提交以下材料：</w:t>
      </w:r>
    </w:p>
    <w:p w14:paraId="2BA177A6">
      <w:pPr>
        <w:pStyle w:val="5"/>
        <w:keepNext w:val="0"/>
        <w:keepLines w:val="0"/>
        <w:pageBreakBefore w:val="0"/>
        <w:widowControl w:val="0"/>
        <w:kinsoku/>
        <w:wordWrap/>
        <w:overflowPunct/>
        <w:topLinePunct w:val="0"/>
        <w:autoSpaceDE/>
        <w:autoSpaceDN/>
        <w:bidi w:val="0"/>
        <w:spacing w:before="0" w:beforeAutospacing="0" w:after="0" w:afterAutospacing="0" w:line="580" w:lineRule="exact"/>
        <w:ind w:firstLine="640" w:firstLineChars="200"/>
        <w:jc w:val="both"/>
        <w:textAlignment w:val="auto"/>
        <w:rPr>
          <w:rFonts w:ascii="仿宋_GB2312" w:eastAsia="仿宋_GB2312"/>
          <w:sz w:val="32"/>
          <w:szCs w:val="32"/>
        </w:rPr>
      </w:pPr>
      <w:r>
        <w:rPr>
          <w:rFonts w:hint="eastAsia" w:ascii="仿宋_GB2312" w:eastAsia="仿宋_GB2312"/>
          <w:sz w:val="32"/>
          <w:szCs w:val="32"/>
        </w:rPr>
        <w:t>（一）本人有效居民身份证原</w:t>
      </w:r>
      <w:r>
        <w:rPr>
          <w:rFonts w:ascii="仿宋_GB2312" w:eastAsia="仿宋_GB2312"/>
          <w:sz w:val="32"/>
          <w:szCs w:val="32"/>
        </w:rPr>
        <w:t>件、复印件</w:t>
      </w:r>
      <w:r>
        <w:rPr>
          <w:rFonts w:hint="eastAsia" w:ascii="仿宋_GB2312" w:eastAsia="仿宋_GB2312"/>
          <w:sz w:val="32"/>
          <w:szCs w:val="32"/>
        </w:rPr>
        <w:t>。</w:t>
      </w:r>
    </w:p>
    <w:p w14:paraId="17C554B5">
      <w:pPr>
        <w:pStyle w:val="5"/>
        <w:keepNext w:val="0"/>
        <w:keepLines w:val="0"/>
        <w:pageBreakBefore w:val="0"/>
        <w:widowControl w:val="0"/>
        <w:kinsoku/>
        <w:wordWrap/>
        <w:overflowPunct/>
        <w:topLinePunct w:val="0"/>
        <w:autoSpaceDE/>
        <w:autoSpaceDN/>
        <w:bidi w:val="0"/>
        <w:spacing w:before="0" w:beforeAutospacing="0" w:after="0" w:afterAutospacing="0" w:line="580" w:lineRule="exact"/>
        <w:ind w:firstLine="640" w:firstLineChars="200"/>
        <w:jc w:val="both"/>
        <w:textAlignment w:val="auto"/>
        <w:rPr>
          <w:rFonts w:ascii="仿宋_GB2312" w:eastAsia="仿宋_GB2312"/>
          <w:sz w:val="32"/>
          <w:szCs w:val="32"/>
        </w:rPr>
      </w:pPr>
      <w:r>
        <w:rPr>
          <w:rFonts w:hint="eastAsia" w:ascii="仿宋_GB2312" w:eastAsia="仿宋_GB2312"/>
          <w:sz w:val="32"/>
          <w:szCs w:val="32"/>
        </w:rPr>
        <w:t>（二）《录用公务员报名登记表》。</w:t>
      </w:r>
    </w:p>
    <w:p w14:paraId="18770A91">
      <w:pPr>
        <w:pStyle w:val="5"/>
        <w:keepNext w:val="0"/>
        <w:keepLines w:val="0"/>
        <w:pageBreakBefore w:val="0"/>
        <w:widowControl w:val="0"/>
        <w:kinsoku/>
        <w:wordWrap/>
        <w:overflowPunct/>
        <w:topLinePunct w:val="0"/>
        <w:autoSpaceDE/>
        <w:autoSpaceDN/>
        <w:bidi w:val="0"/>
        <w:spacing w:before="0" w:beforeAutospacing="0" w:after="0" w:afterAutospacing="0" w:line="580" w:lineRule="exact"/>
        <w:ind w:firstLine="640" w:firstLineChars="200"/>
        <w:jc w:val="both"/>
        <w:textAlignment w:val="auto"/>
        <w:rPr>
          <w:rFonts w:ascii="仿宋_GB2312" w:eastAsia="仿宋_GB2312"/>
          <w:sz w:val="32"/>
          <w:szCs w:val="32"/>
        </w:rPr>
      </w:pPr>
      <w:r>
        <w:rPr>
          <w:rFonts w:hint="eastAsia" w:ascii="仿宋_GB2312" w:eastAsia="仿宋_GB2312"/>
          <w:sz w:val="32"/>
          <w:szCs w:val="32"/>
        </w:rPr>
        <w:t>（三）本人签字的《报考公务员诚信承诺书》原</w:t>
      </w:r>
      <w:r>
        <w:rPr>
          <w:rFonts w:ascii="仿宋_GB2312" w:eastAsia="仿宋_GB2312"/>
          <w:sz w:val="32"/>
          <w:szCs w:val="32"/>
        </w:rPr>
        <w:t>件</w:t>
      </w:r>
      <w:r>
        <w:rPr>
          <w:rFonts w:hint="eastAsia" w:ascii="仿宋_GB2312" w:eastAsia="仿宋_GB2312"/>
          <w:sz w:val="32"/>
          <w:szCs w:val="32"/>
          <w:lang w:eastAsia="zh-CN"/>
        </w:rPr>
        <w:t>（</w:t>
      </w:r>
      <w:r>
        <w:rPr>
          <w:rFonts w:hint="eastAsia" w:ascii="仿宋_GB2312" w:eastAsia="仿宋_GB2312"/>
          <w:sz w:val="32"/>
          <w:szCs w:val="32"/>
          <w:lang w:val="en-US" w:eastAsia="zh-CN"/>
        </w:rPr>
        <w:t>资格复审现场签署）</w:t>
      </w:r>
      <w:r>
        <w:rPr>
          <w:rFonts w:hint="eastAsia" w:ascii="仿宋_GB2312" w:eastAsia="仿宋_GB2312"/>
          <w:sz w:val="32"/>
          <w:szCs w:val="32"/>
        </w:rPr>
        <w:t>。</w:t>
      </w:r>
    </w:p>
    <w:p w14:paraId="50B0C337">
      <w:pPr>
        <w:pStyle w:val="5"/>
        <w:keepNext w:val="0"/>
        <w:keepLines w:val="0"/>
        <w:pageBreakBefore w:val="0"/>
        <w:widowControl w:val="0"/>
        <w:kinsoku/>
        <w:wordWrap/>
        <w:overflowPunct/>
        <w:topLinePunct w:val="0"/>
        <w:autoSpaceDE/>
        <w:autoSpaceDN/>
        <w:bidi w:val="0"/>
        <w:spacing w:before="0" w:beforeAutospacing="0" w:after="0" w:afterAutospacing="0" w:line="580" w:lineRule="exact"/>
        <w:ind w:firstLine="640" w:firstLineChars="200"/>
        <w:jc w:val="both"/>
        <w:textAlignment w:val="auto"/>
        <w:rPr>
          <w:rFonts w:ascii="仿宋_GB2312" w:eastAsia="仿宋_GB2312"/>
          <w:sz w:val="32"/>
          <w:szCs w:val="32"/>
        </w:rPr>
      </w:pPr>
      <w:r>
        <w:rPr>
          <w:rFonts w:hint="eastAsia" w:ascii="仿宋_GB2312" w:eastAsia="仿宋_GB2312"/>
          <w:sz w:val="32"/>
          <w:szCs w:val="32"/>
        </w:rPr>
        <w:t>（四）笔试准考证。</w:t>
      </w:r>
    </w:p>
    <w:p w14:paraId="23F5BEC0">
      <w:pPr>
        <w:pStyle w:val="5"/>
        <w:keepNext w:val="0"/>
        <w:keepLines w:val="0"/>
        <w:pageBreakBefore w:val="0"/>
        <w:widowControl w:val="0"/>
        <w:kinsoku/>
        <w:wordWrap/>
        <w:overflowPunct/>
        <w:topLinePunct w:val="0"/>
        <w:autoSpaceDE/>
        <w:autoSpaceDN/>
        <w:bidi w:val="0"/>
        <w:spacing w:before="0" w:beforeAutospacing="0" w:after="0" w:afterAutospacing="0" w:line="580" w:lineRule="exact"/>
        <w:ind w:firstLine="640" w:firstLineChars="200"/>
        <w:jc w:val="both"/>
        <w:textAlignment w:val="auto"/>
        <w:rPr>
          <w:rFonts w:ascii="仿宋_GB2312" w:eastAsia="仿宋_GB2312"/>
          <w:sz w:val="32"/>
          <w:szCs w:val="32"/>
        </w:rPr>
      </w:pPr>
      <w:r>
        <w:rPr>
          <w:rFonts w:hint="eastAsia" w:ascii="仿宋_GB2312" w:eastAsia="仿宋_GB2312"/>
          <w:sz w:val="32"/>
          <w:szCs w:val="32"/>
        </w:rPr>
        <w:t>（五）国家承认的学历（学位）证书原</w:t>
      </w:r>
      <w:r>
        <w:rPr>
          <w:rFonts w:ascii="仿宋_GB2312" w:eastAsia="仿宋_GB2312"/>
          <w:sz w:val="32"/>
          <w:szCs w:val="32"/>
        </w:rPr>
        <w:t>件、复</w:t>
      </w:r>
      <w:r>
        <w:rPr>
          <w:rFonts w:hint="eastAsia" w:ascii="仿宋_GB2312" w:eastAsia="仿宋_GB2312"/>
          <w:sz w:val="32"/>
          <w:szCs w:val="32"/>
        </w:rPr>
        <w:t>印</w:t>
      </w:r>
      <w:r>
        <w:rPr>
          <w:rFonts w:ascii="仿宋_GB2312" w:eastAsia="仿宋_GB2312"/>
          <w:sz w:val="32"/>
          <w:szCs w:val="32"/>
        </w:rPr>
        <w:t>件</w:t>
      </w:r>
      <w:r>
        <w:rPr>
          <w:rFonts w:hint="eastAsia" w:ascii="仿宋_GB2312" w:eastAsia="仿宋_GB2312"/>
          <w:sz w:val="32"/>
          <w:szCs w:val="32"/>
        </w:rPr>
        <w:t>，教育部学历证书电子注册备案表、中国</w:t>
      </w:r>
      <w:r>
        <w:rPr>
          <w:rFonts w:ascii="仿宋_GB2312" w:eastAsia="仿宋_GB2312"/>
          <w:sz w:val="32"/>
          <w:szCs w:val="32"/>
        </w:rPr>
        <w:t>高等</w:t>
      </w:r>
      <w:r>
        <w:rPr>
          <w:rFonts w:hint="eastAsia" w:ascii="仿宋_GB2312" w:eastAsia="仿宋_GB2312"/>
          <w:sz w:val="32"/>
          <w:szCs w:val="32"/>
        </w:rPr>
        <w:t>教育</w:t>
      </w:r>
      <w:r>
        <w:rPr>
          <w:rFonts w:ascii="仿宋_GB2312" w:eastAsia="仿宋_GB2312"/>
          <w:sz w:val="32"/>
          <w:szCs w:val="32"/>
        </w:rPr>
        <w:t>学位在线验证报告</w:t>
      </w:r>
      <w:r>
        <w:rPr>
          <w:rFonts w:hint="eastAsia" w:ascii="仿宋_GB2312" w:eastAsia="仿宋_GB2312"/>
          <w:sz w:val="32"/>
          <w:szCs w:val="32"/>
        </w:rPr>
        <w:t>（https://www.chsi.com.cn,中国高等教育学生信息网查询打印）。</w:t>
      </w:r>
    </w:p>
    <w:p w14:paraId="1DB64CCD">
      <w:pPr>
        <w:pStyle w:val="5"/>
        <w:keepNext w:val="0"/>
        <w:keepLines w:val="0"/>
        <w:pageBreakBefore w:val="0"/>
        <w:widowControl w:val="0"/>
        <w:kinsoku/>
        <w:wordWrap/>
        <w:overflowPunct/>
        <w:topLinePunct w:val="0"/>
        <w:autoSpaceDE/>
        <w:autoSpaceDN/>
        <w:bidi w:val="0"/>
        <w:spacing w:before="0" w:beforeAutospacing="0" w:after="0" w:afterAutospacing="0" w:line="580" w:lineRule="exact"/>
        <w:ind w:firstLine="640" w:firstLineChars="200"/>
        <w:jc w:val="both"/>
        <w:textAlignment w:val="auto"/>
        <w:rPr>
          <w:rFonts w:ascii="仿宋_GB2312" w:eastAsia="仿宋_GB2312"/>
          <w:sz w:val="32"/>
          <w:szCs w:val="32"/>
        </w:rPr>
      </w:pPr>
      <w:r>
        <w:rPr>
          <w:rFonts w:hint="eastAsia" w:ascii="仿宋_GB2312" w:eastAsia="仿宋_GB2312"/>
          <w:sz w:val="32"/>
          <w:szCs w:val="32"/>
        </w:rPr>
        <w:t>（六）1寸近期同底版免冠彩色照片3张。</w:t>
      </w:r>
    </w:p>
    <w:p w14:paraId="7B3FE961">
      <w:pPr>
        <w:pStyle w:val="5"/>
        <w:keepNext w:val="0"/>
        <w:keepLines w:val="0"/>
        <w:pageBreakBefore w:val="0"/>
        <w:widowControl w:val="0"/>
        <w:kinsoku/>
        <w:wordWrap/>
        <w:overflowPunct/>
        <w:topLinePunct w:val="0"/>
        <w:autoSpaceDE/>
        <w:autoSpaceDN/>
        <w:bidi w:val="0"/>
        <w:spacing w:before="0" w:beforeAutospacing="0" w:after="0" w:afterAutospacing="0" w:line="580" w:lineRule="exact"/>
        <w:ind w:firstLine="640" w:firstLineChars="200"/>
        <w:jc w:val="both"/>
        <w:textAlignment w:val="auto"/>
        <w:rPr>
          <w:rFonts w:ascii="仿宋_GB2312" w:eastAsia="仿宋_GB2312"/>
          <w:sz w:val="32"/>
          <w:szCs w:val="32"/>
        </w:rPr>
      </w:pPr>
      <w:r>
        <w:rPr>
          <w:rFonts w:hint="eastAsia" w:ascii="仿宋_GB2312" w:eastAsia="仿宋_GB2312"/>
          <w:sz w:val="32"/>
          <w:szCs w:val="32"/>
        </w:rPr>
        <w:t>（七</w:t>
      </w:r>
      <w:r>
        <w:rPr>
          <w:rFonts w:ascii="仿宋_GB2312" w:eastAsia="仿宋_GB2312"/>
          <w:sz w:val="32"/>
          <w:szCs w:val="32"/>
        </w:rPr>
        <w:t>）</w:t>
      </w:r>
      <w:r>
        <w:rPr>
          <w:rFonts w:hint="eastAsia" w:ascii="仿宋_GB2312" w:eastAsia="仿宋_GB2312"/>
          <w:sz w:val="32"/>
          <w:szCs w:val="32"/>
        </w:rPr>
        <w:t>职位条件要求的相关证明材料原</w:t>
      </w:r>
      <w:r>
        <w:rPr>
          <w:rFonts w:ascii="仿宋_GB2312" w:eastAsia="仿宋_GB2312"/>
          <w:sz w:val="32"/>
          <w:szCs w:val="32"/>
        </w:rPr>
        <w:t>件</w:t>
      </w:r>
      <w:r>
        <w:rPr>
          <w:rFonts w:hint="eastAsia" w:ascii="仿宋_GB2312" w:eastAsia="仿宋_GB2312"/>
          <w:sz w:val="32"/>
          <w:szCs w:val="32"/>
        </w:rPr>
        <w:t>和</w:t>
      </w:r>
      <w:r>
        <w:rPr>
          <w:rFonts w:ascii="仿宋_GB2312" w:eastAsia="仿宋_GB2312"/>
          <w:sz w:val="32"/>
          <w:szCs w:val="32"/>
        </w:rPr>
        <w:t>复印件</w:t>
      </w:r>
      <w:r>
        <w:rPr>
          <w:rFonts w:hint="eastAsia" w:ascii="仿宋_GB2312" w:eastAsia="仿宋_GB2312"/>
          <w:sz w:val="32"/>
          <w:szCs w:val="32"/>
        </w:rPr>
        <w:t>。</w:t>
      </w:r>
    </w:p>
    <w:p w14:paraId="4EF71721">
      <w:pPr>
        <w:pStyle w:val="5"/>
        <w:keepNext w:val="0"/>
        <w:keepLines w:val="0"/>
        <w:pageBreakBefore w:val="0"/>
        <w:widowControl w:val="0"/>
        <w:kinsoku/>
        <w:wordWrap/>
        <w:overflowPunct/>
        <w:topLinePunct w:val="0"/>
        <w:autoSpaceDE/>
        <w:autoSpaceDN/>
        <w:bidi w:val="0"/>
        <w:spacing w:before="0" w:beforeAutospacing="0" w:after="0" w:afterAutospacing="0" w:line="580" w:lineRule="exact"/>
        <w:ind w:firstLine="640" w:firstLineChars="200"/>
        <w:jc w:val="both"/>
        <w:textAlignment w:val="auto"/>
        <w:rPr>
          <w:rFonts w:ascii="仿宋_GB2312" w:eastAsia="仿宋_GB2312"/>
          <w:sz w:val="32"/>
          <w:szCs w:val="32"/>
        </w:rPr>
      </w:pPr>
      <w:r>
        <w:rPr>
          <w:rFonts w:hint="eastAsia" w:ascii="仿宋_GB2312" w:eastAsia="仿宋_GB2312"/>
          <w:sz w:val="32"/>
          <w:szCs w:val="32"/>
        </w:rPr>
        <w:t>（八）其他材料</w:t>
      </w:r>
    </w:p>
    <w:p w14:paraId="0DF07C5E">
      <w:pPr>
        <w:pStyle w:val="5"/>
        <w:keepNext w:val="0"/>
        <w:keepLines w:val="0"/>
        <w:pageBreakBefore w:val="0"/>
        <w:widowControl w:val="0"/>
        <w:kinsoku/>
        <w:wordWrap/>
        <w:overflowPunct/>
        <w:topLinePunct w:val="0"/>
        <w:autoSpaceDE/>
        <w:autoSpaceDN/>
        <w:bidi w:val="0"/>
        <w:spacing w:before="0" w:beforeAutospacing="0" w:after="0" w:afterAutospacing="0" w:line="580" w:lineRule="exact"/>
        <w:ind w:firstLine="640" w:firstLineChars="200"/>
        <w:jc w:val="both"/>
        <w:textAlignment w:val="auto"/>
        <w:rPr>
          <w:rFonts w:ascii="仿宋_GB2312" w:eastAsia="仿宋_GB2312"/>
          <w:sz w:val="32"/>
          <w:szCs w:val="32"/>
        </w:rPr>
      </w:pPr>
      <w:r>
        <w:rPr>
          <w:rFonts w:hint="eastAsia" w:ascii="仿宋_GB2312" w:eastAsia="仿宋_GB2312"/>
          <w:sz w:val="32"/>
          <w:szCs w:val="32"/>
        </w:rPr>
        <w:t>1.</w:t>
      </w:r>
      <w:r>
        <w:rPr>
          <w:rFonts w:ascii="Times New Roman" w:hAnsi="Times New Roman" w:eastAsia="仿宋_GB2312"/>
          <w:sz w:val="32"/>
          <w:szCs w:val="32"/>
        </w:rPr>
        <w:t>尚未取得学历（学位）证的应届毕业生，应提交学生证和所在学校出具的就业推荐表或就业协议书（指已与用人单位签约的大学生）等证明材料；</w:t>
      </w:r>
      <w:r>
        <w:rPr>
          <w:rFonts w:hint="eastAsia" w:ascii="仿宋_GB2312" w:eastAsia="仿宋_GB2312"/>
          <w:sz w:val="32"/>
          <w:szCs w:val="32"/>
        </w:rPr>
        <w:t>以辅修专业报考的，需由学校教务部门开具所学专业情况证明，并须注明能够取得的学历。</w:t>
      </w:r>
    </w:p>
    <w:p w14:paraId="73DB3022">
      <w:pPr>
        <w:pStyle w:val="5"/>
        <w:keepNext w:val="0"/>
        <w:keepLines w:val="0"/>
        <w:pageBreakBefore w:val="0"/>
        <w:widowControl w:val="0"/>
        <w:kinsoku/>
        <w:wordWrap/>
        <w:overflowPunct/>
        <w:topLinePunct w:val="0"/>
        <w:autoSpaceDE/>
        <w:autoSpaceDN/>
        <w:bidi w:val="0"/>
        <w:spacing w:before="0" w:beforeAutospacing="0" w:after="0" w:afterAutospacing="0" w:line="580" w:lineRule="exact"/>
        <w:ind w:firstLine="640" w:firstLineChars="200"/>
        <w:jc w:val="both"/>
        <w:textAlignment w:val="auto"/>
        <w:rPr>
          <w:rFonts w:hint="eastAsia" w:ascii="仿宋_GB2312" w:eastAsia="仿宋_GB2312"/>
          <w:sz w:val="32"/>
          <w:szCs w:val="32"/>
        </w:rPr>
      </w:pPr>
      <w:r>
        <w:rPr>
          <w:rFonts w:hint="eastAsia" w:ascii="仿宋_GB2312" w:eastAsia="仿宋_GB2312"/>
          <w:sz w:val="32"/>
          <w:szCs w:val="32"/>
        </w:rPr>
        <w:t>2.以应届毕业生身份报考面向应届毕业生职位的202</w:t>
      </w:r>
      <w:r>
        <w:rPr>
          <w:rFonts w:hint="eastAsia" w:ascii="仿宋_GB2312" w:eastAsia="仿宋_GB2312"/>
          <w:sz w:val="32"/>
          <w:szCs w:val="32"/>
          <w:lang w:val="en-US" w:eastAsia="zh-CN"/>
        </w:rPr>
        <w:t>3</w:t>
      </w:r>
      <w:r>
        <w:rPr>
          <w:rFonts w:hint="eastAsia" w:ascii="仿宋_GB2312" w:eastAsia="仿宋_GB2312"/>
          <w:sz w:val="32"/>
          <w:szCs w:val="32"/>
        </w:rPr>
        <w:t>年、202</w:t>
      </w:r>
      <w:r>
        <w:rPr>
          <w:rFonts w:hint="eastAsia" w:ascii="仿宋_GB2312" w:eastAsia="仿宋_GB2312"/>
          <w:sz w:val="32"/>
          <w:szCs w:val="32"/>
          <w:lang w:val="en-US" w:eastAsia="zh-CN"/>
        </w:rPr>
        <w:t>4</w:t>
      </w:r>
      <w:r>
        <w:rPr>
          <w:rFonts w:hint="eastAsia" w:ascii="仿宋_GB2312" w:eastAsia="仿宋_GB2312"/>
          <w:sz w:val="32"/>
          <w:szCs w:val="32"/>
        </w:rPr>
        <w:t>年普通高校毕业生，应提交书面承诺：考生本人系</w:t>
      </w:r>
      <w:r>
        <w:rPr>
          <w:rFonts w:ascii="仿宋_GB2312" w:eastAsia="仿宋_GB2312"/>
          <w:sz w:val="32"/>
          <w:szCs w:val="32"/>
        </w:rPr>
        <w:t>国家统一招生的普通高校毕业生</w:t>
      </w:r>
      <w:r>
        <w:rPr>
          <w:rFonts w:hint="eastAsia" w:ascii="仿宋_GB2312" w:eastAsia="仿宋_GB2312"/>
          <w:sz w:val="32"/>
          <w:szCs w:val="32"/>
        </w:rPr>
        <w:t>，目前在</w:t>
      </w:r>
      <w:r>
        <w:rPr>
          <w:rFonts w:ascii="仿宋_GB2312" w:eastAsia="仿宋_GB2312"/>
          <w:sz w:val="32"/>
          <w:szCs w:val="32"/>
        </w:rPr>
        <w:t>择业期内</w:t>
      </w:r>
      <w:r>
        <w:rPr>
          <w:rFonts w:hint="eastAsia" w:ascii="仿宋_GB2312" w:eastAsia="仿宋_GB2312"/>
          <w:sz w:val="32"/>
          <w:szCs w:val="32"/>
        </w:rPr>
        <w:t>，毕业后</w:t>
      </w:r>
      <w:r>
        <w:rPr>
          <w:rFonts w:ascii="仿宋_GB2312" w:eastAsia="仿宋_GB2312"/>
          <w:sz w:val="32"/>
          <w:szCs w:val="32"/>
        </w:rPr>
        <w:t>未落实</w:t>
      </w:r>
      <w:r>
        <w:rPr>
          <w:rFonts w:hint="eastAsia" w:ascii="仿宋_GB2312" w:eastAsia="仿宋_GB2312"/>
          <w:sz w:val="32"/>
          <w:szCs w:val="32"/>
        </w:rPr>
        <w:t>过</w:t>
      </w:r>
      <w:r>
        <w:rPr>
          <w:rFonts w:ascii="仿宋_GB2312" w:eastAsia="仿宋_GB2312"/>
          <w:sz w:val="32"/>
          <w:szCs w:val="32"/>
        </w:rPr>
        <w:t>工作单位，</w:t>
      </w:r>
      <w:r>
        <w:rPr>
          <w:rFonts w:hint="eastAsia" w:ascii="仿宋_GB2312" w:eastAsia="仿宋_GB2312"/>
          <w:sz w:val="32"/>
          <w:szCs w:val="32"/>
        </w:rPr>
        <w:t>未签订劳动合同，</w:t>
      </w:r>
      <w:r>
        <w:rPr>
          <w:rFonts w:ascii="Times New Roman" w:hAnsi="Times New Roman" w:eastAsia="仿宋_GB2312"/>
          <w:sz w:val="32"/>
          <w:szCs w:val="32"/>
        </w:rPr>
        <w:t>档案仍保留在原毕业学校，或者保留在各级毕业生就业主管部门（毕业生就业指导服务中心）、各级人才交流服务机构和各级公共就业服务</w:t>
      </w:r>
      <w:r>
        <w:rPr>
          <w:rFonts w:hint="eastAsia" w:ascii="仿宋_GB2312" w:eastAsia="仿宋_GB2312"/>
          <w:sz w:val="32"/>
          <w:szCs w:val="32"/>
        </w:rPr>
        <w:t>机构。取得国（境）外学位的留学回国人员，报考面向应届毕业生职位的，也应作出书面承诺。</w:t>
      </w:r>
    </w:p>
    <w:p w14:paraId="279BB21A">
      <w:pPr>
        <w:pStyle w:val="5"/>
        <w:keepNext w:val="0"/>
        <w:keepLines w:val="0"/>
        <w:pageBreakBefore w:val="0"/>
        <w:widowControl w:val="0"/>
        <w:kinsoku/>
        <w:wordWrap/>
        <w:overflowPunct/>
        <w:topLinePunct w:val="0"/>
        <w:autoSpaceDE/>
        <w:autoSpaceDN/>
        <w:bidi w:val="0"/>
        <w:spacing w:before="0" w:beforeAutospacing="0" w:after="0" w:afterAutospacing="0" w:line="580" w:lineRule="exact"/>
        <w:ind w:firstLine="640" w:firstLineChars="200"/>
        <w:jc w:val="both"/>
        <w:textAlignment w:val="auto"/>
        <w:rPr>
          <w:rFonts w:hint="eastAsia" w:ascii="仿宋_GB2312" w:eastAsia="仿宋_GB2312"/>
          <w:sz w:val="32"/>
          <w:szCs w:val="32"/>
        </w:rPr>
      </w:pPr>
      <w:r>
        <w:rPr>
          <w:rFonts w:hint="eastAsia" w:ascii="仿宋_GB2312" w:eastAsia="仿宋_GB2312"/>
          <w:sz w:val="32"/>
          <w:szCs w:val="32"/>
          <w:lang w:val="en-US" w:eastAsia="zh-CN"/>
        </w:rPr>
        <w:t>3.在职人员应提交有用人管理权</w:t>
      </w:r>
      <w:r>
        <w:rPr>
          <w:rFonts w:hint="eastAsia" w:ascii="仿宋_GB2312" w:eastAsia="仿宋_GB2312"/>
          <w:sz w:val="32"/>
          <w:szCs w:val="32"/>
        </w:rPr>
        <w:t>限部门或单位出具的同意报考介绍信</w:t>
      </w:r>
      <w:r>
        <w:rPr>
          <w:rFonts w:hint="eastAsia" w:ascii="仿宋_GB2312" w:eastAsia="仿宋_GB2312"/>
          <w:b/>
          <w:sz w:val="32"/>
          <w:szCs w:val="32"/>
        </w:rPr>
        <w:t>(具体式样附后)</w:t>
      </w:r>
      <w:r>
        <w:rPr>
          <w:rFonts w:hint="eastAsia" w:ascii="仿宋_GB2312" w:eastAsia="仿宋_GB2312"/>
          <w:sz w:val="32"/>
          <w:szCs w:val="32"/>
        </w:rPr>
        <w:t>，经招录机关同意，也可在体检和考察前提供。现工作单位与报名时工作单位不一致的，应出具与原单位解约的证明材料和现工作单位的劳动合同及同意报考介绍信。报名时无工作单位、现在有工作单位的，应出具现工作单位的劳动合同及同意报考介绍信。已与报名时所在的工作单位解约或辞职、目前无工作单位的，应出具原单位解约证明材料并做出书面说明。自报名时起至今无工作单位的，须作出书面说明。</w:t>
      </w:r>
    </w:p>
    <w:p w14:paraId="13B4A134">
      <w:pPr>
        <w:keepNext w:val="0"/>
        <w:keepLines w:val="0"/>
        <w:pageBreakBefore w:val="0"/>
        <w:kinsoku/>
        <w:wordWrap/>
        <w:overflowPunct/>
        <w:topLinePunct w:val="0"/>
        <w:autoSpaceDE/>
        <w:autoSpaceDN/>
        <w:bidi w:val="0"/>
        <w:spacing w:after="0" w:line="580" w:lineRule="exact"/>
        <w:ind w:firstLine="640" w:firstLineChars="200"/>
        <w:jc w:val="both"/>
        <w:textAlignment w:val="auto"/>
        <w:rPr>
          <w:rFonts w:hint="eastAsia" w:ascii="仿宋_GB2312" w:hAnsi="Times New Roman" w:eastAsia="仿宋_GB2312"/>
          <w:sz w:val="32"/>
          <w:szCs w:val="32"/>
        </w:rPr>
      </w:pPr>
      <w:r>
        <w:rPr>
          <w:rFonts w:hint="eastAsia" w:ascii="仿宋_GB2312" w:eastAsia="仿宋_GB2312"/>
          <w:sz w:val="32"/>
          <w:szCs w:val="32"/>
        </w:rPr>
        <w:t>4.</w:t>
      </w:r>
      <w:r>
        <w:rPr>
          <w:rFonts w:ascii="仿宋_GB2312" w:eastAsia="仿宋_GB2312"/>
          <w:sz w:val="32"/>
          <w:szCs w:val="32"/>
        </w:rPr>
        <w:t>报考面向</w:t>
      </w:r>
      <w:r>
        <w:rPr>
          <w:rFonts w:hint="eastAsia" w:ascii="仿宋_GB2312" w:eastAsia="仿宋_GB2312"/>
          <w:sz w:val="32"/>
          <w:szCs w:val="32"/>
        </w:rPr>
        <w:t>“</w:t>
      </w:r>
      <w:r>
        <w:rPr>
          <w:rFonts w:ascii="仿宋_GB2312" w:eastAsia="仿宋_GB2312"/>
          <w:sz w:val="32"/>
          <w:szCs w:val="32"/>
        </w:rPr>
        <w:t>退役军人</w:t>
      </w:r>
      <w:r>
        <w:rPr>
          <w:rFonts w:hint="eastAsia" w:ascii="仿宋_GB2312" w:eastAsia="仿宋_GB2312"/>
          <w:sz w:val="32"/>
          <w:szCs w:val="32"/>
        </w:rPr>
        <w:t>”</w:t>
      </w:r>
      <w:r>
        <w:rPr>
          <w:rFonts w:ascii="仿宋_GB2312" w:eastAsia="仿宋_GB2312"/>
          <w:sz w:val="32"/>
          <w:szCs w:val="32"/>
        </w:rPr>
        <w:t>职位的人员</w:t>
      </w:r>
      <w:r>
        <w:rPr>
          <w:rFonts w:hint="eastAsia" w:ascii="仿宋_GB2312" w:eastAsia="仿宋_GB2312"/>
          <w:sz w:val="32"/>
          <w:szCs w:val="32"/>
        </w:rPr>
        <w:t>、报考“面向服务基层项目人员”职位的</w:t>
      </w:r>
      <w:r>
        <w:rPr>
          <w:rFonts w:ascii="仿宋_GB2312" w:eastAsia="仿宋_GB2312"/>
          <w:sz w:val="32"/>
          <w:szCs w:val="32"/>
        </w:rPr>
        <w:t>服役5年以上的高校毕业生士兵，</w:t>
      </w:r>
      <w:r>
        <w:rPr>
          <w:rFonts w:hint="eastAsia" w:ascii="仿宋_GB2312" w:eastAsia="仿宋_GB2312"/>
          <w:sz w:val="32"/>
          <w:szCs w:val="32"/>
        </w:rPr>
        <w:t>应提交户口簿或</w:t>
      </w:r>
      <w:r>
        <w:rPr>
          <w:rFonts w:ascii="仿宋_GB2312" w:eastAsia="仿宋_GB2312"/>
          <w:sz w:val="32"/>
          <w:szCs w:val="32"/>
        </w:rPr>
        <w:t>山东生源（应届毕业生）</w:t>
      </w:r>
      <w:r>
        <w:rPr>
          <w:rFonts w:hint="eastAsia" w:ascii="仿宋_GB2312" w:eastAsia="仿宋_GB2312"/>
          <w:sz w:val="32"/>
          <w:szCs w:val="32"/>
        </w:rPr>
        <w:t>证明材料和</w:t>
      </w:r>
      <w:r>
        <w:rPr>
          <w:rFonts w:ascii="Times New Roman" w:hAnsi="Times New Roman" w:eastAsia="仿宋_GB2312"/>
          <w:sz w:val="32"/>
          <w:szCs w:val="32"/>
        </w:rPr>
        <w:t>退出现役</w:t>
      </w:r>
      <w:r>
        <w:rPr>
          <w:rFonts w:hint="eastAsia" w:ascii="仿宋_GB2312" w:hAnsi="Times New Roman" w:eastAsia="仿宋_GB2312"/>
          <w:sz w:val="32"/>
          <w:szCs w:val="32"/>
        </w:rPr>
        <w:t>证。</w:t>
      </w:r>
    </w:p>
    <w:p w14:paraId="6502D050">
      <w:pPr>
        <w:keepNext w:val="0"/>
        <w:keepLines w:val="0"/>
        <w:pageBreakBefore w:val="0"/>
        <w:kinsoku/>
        <w:wordWrap/>
        <w:overflowPunct/>
        <w:topLinePunct w:val="0"/>
        <w:autoSpaceDE/>
        <w:autoSpaceDN/>
        <w:bidi w:val="0"/>
        <w:spacing w:after="0" w:line="580" w:lineRule="exact"/>
        <w:ind w:firstLine="640" w:firstLineChars="200"/>
        <w:jc w:val="both"/>
        <w:textAlignment w:val="auto"/>
        <w:rPr>
          <w:rFonts w:hint="eastAsia" w:ascii="仿宋_GB2312" w:hAnsi="Times New Roman" w:eastAsia="仿宋_GB2312"/>
          <w:sz w:val="32"/>
          <w:szCs w:val="32"/>
        </w:rPr>
      </w:pPr>
      <w:r>
        <w:rPr>
          <w:rFonts w:hint="eastAsia" w:ascii="仿宋_GB2312" w:hAnsi="Times New Roman" w:eastAsia="仿宋_GB2312"/>
          <w:sz w:val="32"/>
          <w:szCs w:val="32"/>
        </w:rPr>
        <w:t>5.“选聘高校毕业生到村任职”项目人员须提供县以上组织部门考核认定的证明材料，“三支一扶”计划项目人员须提供山东省“三支一扶”工作协调管理办公室签发的《招募通知书》和县</w:t>
      </w:r>
      <w:r>
        <w:rPr>
          <w:rFonts w:hint="eastAsia" w:ascii="仿宋_GB2312" w:hAnsi="Times New Roman" w:eastAsia="仿宋_GB2312"/>
          <w:sz w:val="32"/>
          <w:szCs w:val="32"/>
          <w:lang w:eastAsia="zh-CN"/>
        </w:rPr>
        <w:t>级</w:t>
      </w:r>
      <w:r>
        <w:rPr>
          <w:rFonts w:hint="eastAsia" w:ascii="仿宋_GB2312" w:hAnsi="Times New Roman" w:eastAsia="仿宋_GB2312"/>
          <w:sz w:val="32"/>
          <w:szCs w:val="32"/>
        </w:rPr>
        <w:t>以上人力资源社会保障部门出具的考核材料，“大学生志愿服务西部计划”项目人员应当提供共青团中央或者</w:t>
      </w:r>
      <w:r>
        <w:rPr>
          <w:rFonts w:hint="eastAsia" w:ascii="仿宋_GB2312" w:hAnsi="Times New Roman" w:eastAsia="仿宋_GB2312"/>
          <w:sz w:val="32"/>
          <w:szCs w:val="32"/>
          <w:lang w:eastAsia="zh-CN"/>
        </w:rPr>
        <w:t>服务省团</w:t>
      </w:r>
      <w:r>
        <w:rPr>
          <w:rFonts w:hint="eastAsia" w:ascii="仿宋_GB2312" w:hAnsi="Times New Roman" w:eastAsia="仿宋_GB2312"/>
          <w:sz w:val="32"/>
          <w:szCs w:val="32"/>
        </w:rPr>
        <w:t>省委统一制作的服务证、共青团省委考核认定的证明和大学生志愿服务西部计划鉴定表。上述由组织、人力资源社会保障部门和团省委出具的考核认定证明材料，应明确报考者在“选聘到村任职”、“三支一扶”、“大学生志愿服务西部计划”时的工作表现、思想政治表现，以及报到时间、服务期限，其中，有被借调到县级以上机关或者企事业单位工作，就读全日制研究生等情形的，应明确相关情况。</w:t>
      </w:r>
    </w:p>
    <w:p w14:paraId="280C573A">
      <w:pPr>
        <w:keepNext w:val="0"/>
        <w:keepLines w:val="0"/>
        <w:pageBreakBefore w:val="0"/>
        <w:kinsoku/>
        <w:wordWrap/>
        <w:overflowPunct/>
        <w:topLinePunct w:val="0"/>
        <w:autoSpaceDE/>
        <w:autoSpaceDN/>
        <w:bidi w:val="0"/>
        <w:spacing w:after="0" w:line="580" w:lineRule="exact"/>
        <w:ind w:firstLine="640" w:firstLineChars="200"/>
        <w:jc w:val="both"/>
        <w:textAlignment w:val="auto"/>
        <w:rPr>
          <w:rFonts w:ascii="仿宋_GB2312" w:hAnsi="Times New Roman" w:eastAsia="仿宋_GB2312"/>
          <w:sz w:val="32"/>
          <w:szCs w:val="32"/>
        </w:rPr>
      </w:pPr>
      <w:r>
        <w:rPr>
          <w:rFonts w:hint="eastAsia" w:ascii="仿宋_GB2312" w:eastAsia="仿宋_GB2312"/>
          <w:sz w:val="32"/>
          <w:szCs w:val="32"/>
        </w:rPr>
        <w:t>6.</w:t>
      </w:r>
      <w:r>
        <w:rPr>
          <w:rFonts w:hint="eastAsia" w:ascii="仿宋_GB2312" w:hAnsi="Times New Roman" w:eastAsia="仿宋_GB2312"/>
          <w:sz w:val="32"/>
          <w:szCs w:val="32"/>
        </w:rPr>
        <w:t>已取得国（境）外学历学位证书、但未获得教育部门认证的，报考者应提供国（境）外学历学位证书及有资质的机构出具的翻译资料；未取得国（境）外学历学位证书的，报考者应当作出规定时间内可取得相关材料的承诺。</w:t>
      </w:r>
      <w:r>
        <w:rPr>
          <w:rFonts w:hint="eastAsia" w:ascii="仿宋_GB2312" w:eastAsia="仿宋_GB2312"/>
          <w:sz w:val="32"/>
          <w:szCs w:val="32"/>
        </w:rPr>
        <w:t>202</w:t>
      </w:r>
      <w:r>
        <w:rPr>
          <w:rFonts w:hint="eastAsia" w:ascii="仿宋_GB2312" w:eastAsia="仿宋_GB2312"/>
          <w:sz w:val="32"/>
          <w:szCs w:val="32"/>
          <w:lang w:val="en-US" w:eastAsia="zh-CN"/>
        </w:rPr>
        <w:t>5</w:t>
      </w:r>
      <w:r>
        <w:rPr>
          <w:rFonts w:hint="eastAsia" w:ascii="仿宋_GB2312" w:eastAsia="仿宋_GB2312"/>
          <w:sz w:val="32"/>
          <w:szCs w:val="32"/>
        </w:rPr>
        <w:t>年9月30日前，应当提供教育部门出具的学历认证材料。</w:t>
      </w:r>
      <w:r>
        <w:rPr>
          <w:rFonts w:hint="eastAsia" w:ascii="仿宋_GB2312" w:hAnsi="Times New Roman" w:eastAsia="仿宋_GB2312"/>
          <w:sz w:val="32"/>
          <w:szCs w:val="32"/>
        </w:rPr>
        <w:t>学历认证有关事项可登录教育部留学服务中心网站（http://www.cscse.edu.cn）查询。</w:t>
      </w:r>
    </w:p>
    <w:p w14:paraId="2501FAAE">
      <w:pPr>
        <w:keepNext w:val="0"/>
        <w:keepLines w:val="0"/>
        <w:pageBreakBefore w:val="0"/>
        <w:kinsoku/>
        <w:wordWrap/>
        <w:overflowPunct/>
        <w:topLinePunct w:val="0"/>
        <w:autoSpaceDE/>
        <w:autoSpaceDN/>
        <w:bidi w:val="0"/>
        <w:spacing w:after="0" w:line="580" w:lineRule="exact"/>
        <w:ind w:firstLine="640" w:firstLineChars="200"/>
        <w:textAlignment w:val="auto"/>
        <w:rPr>
          <w:rFonts w:ascii="仿宋_GB2312" w:hAnsi="Times New Roman" w:eastAsia="仿宋_GB2312"/>
          <w:sz w:val="32"/>
          <w:szCs w:val="32"/>
        </w:rPr>
      </w:pPr>
      <w:r>
        <w:rPr>
          <w:rFonts w:hint="eastAsia" w:ascii="仿宋_GB2312" w:hAnsi="Times New Roman" w:eastAsia="仿宋_GB2312"/>
          <w:sz w:val="32"/>
          <w:szCs w:val="32"/>
        </w:rPr>
        <w:t>7.相关资格（资质）考试合格、但未取得证书的，报考者应提供相应合格记录；未参加相关资格（资质）考试的，报考者应当作出规定时间内可取得相关材料的承诺。</w:t>
      </w:r>
    </w:p>
    <w:p w14:paraId="0E4A0F48">
      <w:pPr>
        <w:pStyle w:val="5"/>
        <w:keepNext w:val="0"/>
        <w:keepLines w:val="0"/>
        <w:pageBreakBefore w:val="0"/>
        <w:widowControl w:val="0"/>
        <w:kinsoku/>
        <w:wordWrap/>
        <w:overflowPunct/>
        <w:topLinePunct w:val="0"/>
        <w:autoSpaceDE/>
        <w:autoSpaceDN/>
        <w:bidi w:val="0"/>
        <w:spacing w:before="0" w:beforeAutospacing="0" w:after="0" w:afterAutospacing="0" w:line="580" w:lineRule="exact"/>
        <w:ind w:firstLine="640" w:firstLineChars="200"/>
        <w:jc w:val="both"/>
        <w:textAlignment w:val="auto"/>
        <w:rPr>
          <w:rFonts w:hint="eastAsia" w:ascii="仿宋_GB2312" w:eastAsia="仿宋_GB2312"/>
          <w:sz w:val="32"/>
          <w:szCs w:val="32"/>
        </w:rPr>
      </w:pPr>
      <w:r>
        <w:rPr>
          <w:rFonts w:hint="eastAsia" w:ascii="仿宋_GB2312" w:eastAsia="仿宋_GB2312"/>
          <w:sz w:val="32"/>
          <w:szCs w:val="32"/>
        </w:rPr>
        <w:t>8.报考职位政治面貌要求为中共党员的，应提交所在党组织出具的党员身份证明。</w:t>
      </w:r>
    </w:p>
    <w:p w14:paraId="1BB4F5BB">
      <w:pPr>
        <w:pStyle w:val="5"/>
        <w:keepNext w:val="0"/>
        <w:keepLines w:val="0"/>
        <w:pageBreakBefore w:val="0"/>
        <w:widowControl w:val="0"/>
        <w:kinsoku/>
        <w:wordWrap/>
        <w:overflowPunct/>
        <w:topLinePunct w:val="0"/>
        <w:autoSpaceDE/>
        <w:autoSpaceDN/>
        <w:bidi w:val="0"/>
        <w:spacing w:before="0" w:beforeAutospacing="0" w:after="0" w:afterAutospacing="0" w:line="580" w:lineRule="exact"/>
        <w:ind w:firstLine="640" w:firstLineChars="200"/>
        <w:jc w:val="both"/>
        <w:textAlignment w:val="auto"/>
        <w:rPr>
          <w:rFonts w:hint="eastAsia" w:ascii="仿宋_GB2312" w:eastAsia="仿宋_GB2312"/>
          <w:sz w:val="32"/>
          <w:szCs w:val="32"/>
        </w:rPr>
      </w:pPr>
      <w:r>
        <w:rPr>
          <w:rFonts w:hint="eastAsia" w:ascii="仿宋_GB2312" w:eastAsia="仿宋_GB2312"/>
          <w:sz w:val="32"/>
          <w:szCs w:val="32"/>
          <w:lang w:val="en-US" w:eastAsia="zh-CN"/>
        </w:rPr>
        <w:t>9.报名前一年内</w:t>
      </w:r>
      <w:r>
        <w:rPr>
          <w:rFonts w:hint="default" w:ascii="仿宋_GB2312" w:eastAsia="仿宋_GB2312"/>
          <w:sz w:val="32"/>
          <w:szCs w:val="32"/>
          <w:lang w:val="en-US" w:eastAsia="zh-CN"/>
        </w:rPr>
        <w:t>退出现役的高校毕业生士兵报考</w:t>
      </w:r>
      <w:r>
        <w:rPr>
          <w:rFonts w:hint="eastAsia" w:ascii="仿宋_GB2312" w:eastAsia="仿宋_GB2312"/>
          <w:sz w:val="32"/>
          <w:szCs w:val="32"/>
          <w:lang w:val="en-US" w:eastAsia="zh-CN"/>
        </w:rPr>
        <w:t>招录对象为</w:t>
      </w:r>
      <w:r>
        <w:rPr>
          <w:rFonts w:hint="default" w:ascii="仿宋_GB2312" w:eastAsia="仿宋_GB2312"/>
          <w:sz w:val="32"/>
          <w:szCs w:val="32"/>
          <w:lang w:val="en-US" w:eastAsia="zh-CN"/>
        </w:rPr>
        <w:t>应届毕业生职位</w:t>
      </w:r>
      <w:r>
        <w:rPr>
          <w:rFonts w:hint="eastAsia" w:ascii="仿宋_GB2312" w:eastAsia="仿宋_GB2312"/>
          <w:sz w:val="32"/>
          <w:szCs w:val="32"/>
          <w:lang w:val="en-US" w:eastAsia="zh-CN"/>
        </w:rPr>
        <w:t>的，应向招录机关提供国防部统一制作的《中国人民解放军退出现役证书》（或者《中国人民武装警察部队退出现役证书》）。在职人员还应提交有用人管理权</w:t>
      </w:r>
      <w:r>
        <w:rPr>
          <w:rFonts w:hint="eastAsia" w:ascii="仿宋_GB2312" w:eastAsia="仿宋_GB2312"/>
          <w:sz w:val="32"/>
          <w:szCs w:val="32"/>
        </w:rPr>
        <w:t>限部门或单位出具的同意报考介绍信，经招录机关同意，也可在体检和考察前提供。</w:t>
      </w:r>
    </w:p>
    <w:p w14:paraId="75E5D2D3">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firstLine="640" w:firstLineChars="200"/>
        <w:jc w:val="both"/>
        <w:textAlignment w:val="auto"/>
        <w:rPr>
          <w:rFonts w:hint="eastAsia" w:ascii="仿宋_GB2312" w:eastAsia="仿宋_GB2312" w:cs="仿宋_GB2312"/>
          <w:sz w:val="31"/>
          <w:szCs w:val="31"/>
          <w:highlight w:val="none"/>
        </w:rPr>
      </w:pPr>
      <w:r>
        <w:rPr>
          <w:rFonts w:hint="eastAsia" w:ascii="仿宋_GB2312" w:eastAsia="仿宋_GB2312"/>
          <w:sz w:val="32"/>
          <w:szCs w:val="32"/>
          <w:lang w:val="en-US" w:eastAsia="zh-CN"/>
        </w:rPr>
        <w:t>10.</w:t>
      </w:r>
      <w:r>
        <w:rPr>
          <w:rFonts w:ascii="Times New Roman" w:hAnsi="Times New Roman" w:eastAsia="仿宋_GB2312"/>
          <w:color w:val="auto"/>
          <w:sz w:val="32"/>
          <w:szCs w:val="32"/>
        </w:rPr>
        <w:t>根据</w:t>
      </w:r>
      <w:r>
        <w:rPr>
          <w:rFonts w:ascii="Times New Roman" w:hAnsi="Times New Roman" w:eastAsia="仿宋_GB2312"/>
          <w:color w:val="auto"/>
          <w:sz w:val="32"/>
          <w:szCs w:val="32"/>
          <w:lang w:val="en"/>
        </w:rPr>
        <w:t>退役军人保障法等法律</w:t>
      </w:r>
      <w:r>
        <w:rPr>
          <w:rFonts w:hint="eastAsia" w:ascii="Times New Roman" w:hAnsi="Times New Roman" w:eastAsia="仿宋_GB2312"/>
          <w:color w:val="auto"/>
          <w:sz w:val="32"/>
          <w:szCs w:val="32"/>
          <w:lang w:eastAsia="zh-CN"/>
        </w:rPr>
        <w:t>法规</w:t>
      </w:r>
      <w:r>
        <w:rPr>
          <w:rFonts w:ascii="Times New Roman" w:hAnsi="Times New Roman" w:eastAsia="仿宋_GB2312"/>
          <w:color w:val="auto"/>
          <w:sz w:val="32"/>
          <w:szCs w:val="32"/>
        </w:rPr>
        <w:t>，服</w:t>
      </w:r>
      <w:r>
        <w:rPr>
          <w:rFonts w:ascii="Times New Roman" w:hAnsi="Times New Roman" w:eastAsia="仿宋_GB2312"/>
          <w:color w:val="auto"/>
          <w:sz w:val="32"/>
          <w:szCs w:val="32"/>
          <w:lang w:val="en"/>
        </w:rPr>
        <w:t>现</w:t>
      </w:r>
      <w:r>
        <w:rPr>
          <w:rFonts w:ascii="Times New Roman" w:hAnsi="Times New Roman" w:eastAsia="仿宋_GB2312"/>
          <w:color w:val="auto"/>
          <w:sz w:val="32"/>
          <w:szCs w:val="32"/>
        </w:rPr>
        <w:t>役</w:t>
      </w:r>
      <w:r>
        <w:rPr>
          <w:rFonts w:ascii="Times New Roman" w:hAnsi="Times New Roman" w:eastAsia="仿宋_GB2312"/>
          <w:color w:val="auto"/>
          <w:sz w:val="32"/>
          <w:szCs w:val="32"/>
          <w:lang w:val="en"/>
        </w:rPr>
        <w:t>满五年的</w:t>
      </w:r>
      <w:r>
        <w:rPr>
          <w:rFonts w:ascii="Times New Roman" w:hAnsi="Times New Roman" w:eastAsia="仿宋_GB2312"/>
          <w:color w:val="auto"/>
          <w:sz w:val="32"/>
          <w:szCs w:val="32"/>
        </w:rPr>
        <w:t>高校毕业生退役</w:t>
      </w:r>
      <w:r>
        <w:rPr>
          <w:rFonts w:ascii="Times New Roman" w:hAnsi="Times New Roman" w:eastAsia="仿宋_GB2312"/>
          <w:color w:val="auto"/>
          <w:sz w:val="32"/>
          <w:szCs w:val="32"/>
          <w:lang w:val="en"/>
        </w:rPr>
        <w:t>军人</w:t>
      </w:r>
      <w:r>
        <w:rPr>
          <w:rFonts w:ascii="Times New Roman" w:hAnsi="Times New Roman" w:eastAsia="仿宋_GB2312"/>
          <w:color w:val="auto"/>
          <w:sz w:val="32"/>
          <w:szCs w:val="32"/>
        </w:rPr>
        <w:t>，为山东户籍或者山东生源，可以报考招录对象为服务基层项目人员的职位，同服务基层项目人员共享定向职位计划。</w:t>
      </w:r>
      <w:r>
        <w:rPr>
          <w:rFonts w:hint="eastAsia" w:ascii="Times New Roman" w:hAnsi="Times New Roman" w:eastAsia="仿宋_GB2312"/>
          <w:color w:val="auto"/>
          <w:sz w:val="32"/>
          <w:szCs w:val="32"/>
          <w:lang w:eastAsia="zh-CN"/>
        </w:rPr>
        <w:t>报考者</w:t>
      </w:r>
      <w:r>
        <w:rPr>
          <w:rFonts w:hint="eastAsia" w:ascii="仿宋_GB2312" w:eastAsia="仿宋_GB2312" w:cs="仿宋_GB2312"/>
          <w:sz w:val="31"/>
          <w:szCs w:val="31"/>
          <w:highlight w:val="none"/>
        </w:rPr>
        <w:t>应当于面试前，向招录机关提供中央军委政治工作部统一制作的《中国人民解放军退出现役证书》、《中国人民武装警察部队退出现役证书》和国家承认的高等学校毕业证书复印件，并由县级及以上退役军人事务部门加盖公章。</w:t>
      </w:r>
    </w:p>
    <w:p w14:paraId="2E5ACCBE">
      <w:pPr>
        <w:pStyle w:val="5"/>
        <w:keepNext w:val="0"/>
        <w:keepLines w:val="0"/>
        <w:pageBreakBefore w:val="0"/>
        <w:widowControl w:val="0"/>
        <w:kinsoku/>
        <w:wordWrap/>
        <w:overflowPunct/>
        <w:topLinePunct w:val="0"/>
        <w:autoSpaceDE/>
        <w:autoSpaceDN/>
        <w:bidi w:val="0"/>
        <w:spacing w:before="0" w:beforeAutospacing="0" w:after="0" w:afterAutospacing="0" w:line="580" w:lineRule="exact"/>
        <w:ind w:firstLine="640" w:firstLineChars="200"/>
        <w:jc w:val="both"/>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11.参加大学生村官、“三支一扶”计划、大学生志愿服务西部计划等服务基层项目之前无工作经历的人员，服务期满且考核合格后2年内，以及仍在服务期且2025年9月30日以前服务期满、考核合格的，可以报考招录对象为应届高校毕业生的职位。报考人员要根据相关要求做出承诺。</w:t>
      </w:r>
    </w:p>
    <w:p w14:paraId="68437C14">
      <w:pPr>
        <w:pStyle w:val="5"/>
        <w:keepNext w:val="0"/>
        <w:keepLines w:val="0"/>
        <w:pageBreakBefore w:val="0"/>
        <w:widowControl w:val="0"/>
        <w:kinsoku/>
        <w:wordWrap/>
        <w:overflowPunct/>
        <w:topLinePunct w:val="0"/>
        <w:autoSpaceDE/>
        <w:autoSpaceDN/>
        <w:bidi w:val="0"/>
        <w:spacing w:before="0" w:beforeAutospacing="0" w:after="0" w:afterAutospacing="0" w:line="580" w:lineRule="exact"/>
        <w:ind w:firstLine="640" w:firstLineChars="200"/>
        <w:jc w:val="both"/>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未尽事宜由招录机关负责解释。</w:t>
      </w:r>
    </w:p>
    <w:p w14:paraId="0CB26628">
      <w:pPr>
        <w:pStyle w:val="5"/>
        <w:widowControl w:val="0"/>
        <w:spacing w:before="0" w:beforeAutospacing="0" w:after="0" w:afterAutospacing="0" w:line="600" w:lineRule="exact"/>
        <w:ind w:firstLine="640" w:firstLineChars="200"/>
        <w:jc w:val="both"/>
        <w:rPr>
          <w:rFonts w:ascii="仿宋_GB2312" w:eastAsia="仿宋_GB2312"/>
          <w:sz w:val="32"/>
          <w:szCs w:val="32"/>
        </w:rPr>
      </w:pPr>
    </w:p>
    <w:p w14:paraId="33E10FB0">
      <w:pPr>
        <w:pStyle w:val="5"/>
        <w:widowControl w:val="0"/>
        <w:spacing w:before="0" w:beforeAutospacing="0" w:after="0" w:afterAutospacing="0" w:line="600" w:lineRule="exact"/>
        <w:ind w:firstLine="640" w:firstLineChars="200"/>
        <w:jc w:val="both"/>
        <w:rPr>
          <w:rFonts w:ascii="仿宋_GB2312" w:eastAsia="仿宋_GB2312"/>
          <w:sz w:val="32"/>
          <w:szCs w:val="32"/>
        </w:rPr>
      </w:pPr>
    </w:p>
    <w:p w14:paraId="68B9BF50">
      <w:pPr>
        <w:pStyle w:val="5"/>
        <w:widowControl w:val="0"/>
        <w:spacing w:before="0" w:beforeAutospacing="0" w:after="0" w:afterAutospacing="0" w:line="600" w:lineRule="exact"/>
        <w:jc w:val="both"/>
        <w:rPr>
          <w:rFonts w:ascii="仿宋_GB2312" w:eastAsia="仿宋_GB2312"/>
          <w:sz w:val="32"/>
          <w:szCs w:val="32"/>
        </w:rPr>
      </w:pPr>
      <w:bookmarkStart w:id="0" w:name="_GoBack"/>
      <w:bookmarkEnd w:id="0"/>
    </w:p>
    <w:p w14:paraId="75C181D9">
      <w:pPr>
        <w:widowControl w:val="0"/>
        <w:spacing w:before="180" w:beforeLines="50" w:after="180" w:afterLines="50" w:line="560" w:lineRule="exact"/>
        <w:jc w:val="center"/>
        <w:rPr>
          <w:rFonts w:ascii="方正小标宋简体" w:hAnsi="宋体" w:eastAsia="方正小标宋简体" w:cs="宋体"/>
          <w:bCs/>
          <w:sz w:val="36"/>
          <w:szCs w:val="36"/>
        </w:rPr>
      </w:pPr>
      <w:r>
        <w:rPr>
          <w:rFonts w:hint="eastAsia" w:ascii="方正小标宋简体" w:hAnsi="宋体" w:eastAsia="方正小标宋简体" w:cs="宋体"/>
          <w:bCs/>
          <w:sz w:val="36"/>
          <w:szCs w:val="36"/>
        </w:rPr>
        <w:t>所在单位同意报考公</w:t>
      </w:r>
      <w:r>
        <w:rPr>
          <w:rFonts w:ascii="方正小标宋简体" w:hAnsi="宋体" w:eastAsia="方正小标宋简体" w:cs="宋体"/>
          <w:bCs/>
          <w:sz w:val="36"/>
          <w:szCs w:val="36"/>
        </w:rPr>
        <w:t>务员</w:t>
      </w:r>
      <w:r>
        <w:rPr>
          <w:rFonts w:hint="eastAsia" w:ascii="方正小标宋简体" w:hAnsi="宋体" w:eastAsia="方正小标宋简体" w:cs="宋体"/>
          <w:bCs/>
          <w:sz w:val="36"/>
          <w:szCs w:val="36"/>
        </w:rPr>
        <w:t>介绍信</w:t>
      </w:r>
    </w:p>
    <w:tbl>
      <w:tblPr>
        <w:tblStyle w:val="6"/>
        <w:tblW w:w="8662"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3"/>
        <w:gridCol w:w="142"/>
        <w:gridCol w:w="1305"/>
        <w:gridCol w:w="963"/>
        <w:gridCol w:w="1417"/>
        <w:gridCol w:w="1559"/>
        <w:gridCol w:w="1843"/>
      </w:tblGrid>
      <w:tr w14:paraId="4478A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1433" w:type="dxa"/>
            <w:noWrap/>
            <w:vAlign w:val="center"/>
          </w:tcPr>
          <w:p w14:paraId="733503DC">
            <w:pPr>
              <w:widowControl w:val="0"/>
              <w:spacing w:after="0"/>
              <w:jc w:val="center"/>
              <w:rPr>
                <w:rFonts w:ascii="仿宋_GB2312" w:hAnsi="宋体" w:eastAsia="仿宋_GB2312" w:cs="宋体"/>
                <w:b/>
                <w:sz w:val="24"/>
                <w:szCs w:val="24"/>
              </w:rPr>
            </w:pPr>
            <w:r>
              <w:rPr>
                <w:rFonts w:hint="eastAsia" w:ascii="仿宋_GB2312" w:hAnsi="宋体" w:eastAsia="仿宋_GB2312" w:cs="宋体"/>
                <w:b/>
                <w:sz w:val="24"/>
                <w:szCs w:val="24"/>
              </w:rPr>
              <w:t>姓名</w:t>
            </w:r>
          </w:p>
        </w:tc>
        <w:tc>
          <w:tcPr>
            <w:tcW w:w="1447" w:type="dxa"/>
            <w:gridSpan w:val="2"/>
            <w:noWrap/>
            <w:vAlign w:val="center"/>
          </w:tcPr>
          <w:p w14:paraId="33E3087A">
            <w:pPr>
              <w:widowControl w:val="0"/>
              <w:spacing w:after="0"/>
              <w:jc w:val="center"/>
              <w:rPr>
                <w:rFonts w:ascii="仿宋_GB2312" w:hAnsi="宋体" w:eastAsia="仿宋_GB2312" w:cs="宋体"/>
                <w:sz w:val="24"/>
                <w:szCs w:val="24"/>
              </w:rPr>
            </w:pPr>
          </w:p>
        </w:tc>
        <w:tc>
          <w:tcPr>
            <w:tcW w:w="963" w:type="dxa"/>
            <w:noWrap/>
            <w:vAlign w:val="center"/>
          </w:tcPr>
          <w:p w14:paraId="526F2445">
            <w:pPr>
              <w:widowControl w:val="0"/>
              <w:spacing w:after="0"/>
              <w:jc w:val="center"/>
              <w:rPr>
                <w:rFonts w:ascii="仿宋_GB2312" w:hAnsi="宋体" w:eastAsia="仿宋_GB2312" w:cs="宋体"/>
                <w:b/>
                <w:sz w:val="24"/>
                <w:szCs w:val="24"/>
              </w:rPr>
            </w:pPr>
            <w:r>
              <w:rPr>
                <w:rFonts w:hint="eastAsia" w:ascii="仿宋_GB2312" w:hAnsi="宋体" w:eastAsia="仿宋_GB2312" w:cs="宋体"/>
                <w:b/>
                <w:sz w:val="24"/>
                <w:szCs w:val="24"/>
              </w:rPr>
              <w:t>性别</w:t>
            </w:r>
          </w:p>
        </w:tc>
        <w:tc>
          <w:tcPr>
            <w:tcW w:w="1417" w:type="dxa"/>
            <w:noWrap/>
            <w:vAlign w:val="center"/>
          </w:tcPr>
          <w:p w14:paraId="746EEF8E">
            <w:pPr>
              <w:widowControl w:val="0"/>
              <w:spacing w:after="0"/>
              <w:jc w:val="center"/>
              <w:rPr>
                <w:rFonts w:ascii="仿宋_GB2312" w:hAnsi="宋体" w:eastAsia="仿宋_GB2312" w:cs="宋体"/>
                <w:sz w:val="24"/>
                <w:szCs w:val="24"/>
              </w:rPr>
            </w:pPr>
          </w:p>
        </w:tc>
        <w:tc>
          <w:tcPr>
            <w:tcW w:w="1559" w:type="dxa"/>
            <w:noWrap/>
            <w:vAlign w:val="center"/>
          </w:tcPr>
          <w:p w14:paraId="4B47E353">
            <w:pPr>
              <w:widowControl w:val="0"/>
              <w:spacing w:after="0"/>
              <w:jc w:val="center"/>
              <w:rPr>
                <w:rFonts w:ascii="仿宋_GB2312" w:hAnsi="宋体" w:eastAsia="仿宋_GB2312" w:cs="宋体"/>
                <w:b/>
                <w:sz w:val="24"/>
                <w:szCs w:val="24"/>
              </w:rPr>
            </w:pPr>
            <w:r>
              <w:rPr>
                <w:rFonts w:hint="eastAsia" w:ascii="仿宋_GB2312" w:hAnsi="宋体" w:eastAsia="仿宋_GB2312" w:cs="宋体"/>
                <w:b/>
                <w:sz w:val="24"/>
                <w:szCs w:val="24"/>
              </w:rPr>
              <w:t>出生年月</w:t>
            </w:r>
          </w:p>
        </w:tc>
        <w:tc>
          <w:tcPr>
            <w:tcW w:w="1843" w:type="dxa"/>
            <w:noWrap/>
            <w:vAlign w:val="center"/>
          </w:tcPr>
          <w:p w14:paraId="480FC223">
            <w:pPr>
              <w:widowControl w:val="0"/>
              <w:spacing w:after="0"/>
              <w:jc w:val="center"/>
              <w:rPr>
                <w:rFonts w:ascii="仿宋_GB2312" w:hAnsi="宋体" w:eastAsia="仿宋_GB2312" w:cs="宋体"/>
                <w:sz w:val="24"/>
                <w:szCs w:val="24"/>
              </w:rPr>
            </w:pPr>
          </w:p>
        </w:tc>
      </w:tr>
      <w:tr w14:paraId="2339C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2880" w:type="dxa"/>
            <w:gridSpan w:val="3"/>
            <w:vAlign w:val="center"/>
          </w:tcPr>
          <w:p w14:paraId="0E020636">
            <w:pPr>
              <w:widowControl w:val="0"/>
              <w:spacing w:after="0"/>
              <w:jc w:val="center"/>
              <w:rPr>
                <w:rFonts w:ascii="仿宋_GB2312" w:hAnsi="宋体" w:eastAsia="仿宋_GB2312" w:cs="宋体"/>
                <w:b/>
                <w:sz w:val="24"/>
                <w:szCs w:val="24"/>
              </w:rPr>
            </w:pPr>
            <w:r>
              <w:rPr>
                <w:rFonts w:hint="eastAsia" w:ascii="仿宋_GB2312" w:hAnsi="宋体" w:eastAsia="仿宋_GB2312" w:cs="宋体"/>
                <w:b/>
                <w:sz w:val="24"/>
                <w:szCs w:val="24"/>
              </w:rPr>
              <w:t>是否为在职公务员</w:t>
            </w:r>
          </w:p>
          <w:p w14:paraId="0FCF3004">
            <w:pPr>
              <w:widowControl w:val="0"/>
              <w:spacing w:after="0"/>
              <w:jc w:val="center"/>
              <w:rPr>
                <w:rFonts w:ascii="仿宋_GB2312" w:hAnsi="宋体" w:eastAsia="仿宋_GB2312" w:cs="宋体"/>
                <w:b/>
                <w:sz w:val="24"/>
                <w:szCs w:val="24"/>
              </w:rPr>
            </w:pPr>
            <w:r>
              <w:rPr>
                <w:rFonts w:hint="eastAsia" w:ascii="仿宋_GB2312" w:hAnsi="宋体" w:eastAsia="仿宋_GB2312" w:cs="宋体"/>
                <w:b/>
                <w:sz w:val="24"/>
                <w:szCs w:val="24"/>
              </w:rPr>
              <w:t>或参公人员</w:t>
            </w:r>
          </w:p>
        </w:tc>
        <w:tc>
          <w:tcPr>
            <w:tcW w:w="2380" w:type="dxa"/>
            <w:gridSpan w:val="2"/>
            <w:vAlign w:val="center"/>
          </w:tcPr>
          <w:p w14:paraId="3752931B">
            <w:pPr>
              <w:widowControl w:val="0"/>
              <w:spacing w:after="0"/>
              <w:jc w:val="center"/>
              <w:rPr>
                <w:rFonts w:ascii="仿宋_GB2312" w:hAnsi="宋体" w:eastAsia="仿宋_GB2312" w:cs="宋体"/>
                <w:sz w:val="24"/>
                <w:szCs w:val="24"/>
              </w:rPr>
            </w:pPr>
          </w:p>
        </w:tc>
        <w:tc>
          <w:tcPr>
            <w:tcW w:w="1559" w:type="dxa"/>
            <w:noWrap/>
            <w:vAlign w:val="center"/>
          </w:tcPr>
          <w:p w14:paraId="068B3558">
            <w:pPr>
              <w:widowControl w:val="0"/>
              <w:spacing w:after="0"/>
              <w:jc w:val="center"/>
              <w:rPr>
                <w:rFonts w:ascii="仿宋_GB2312" w:hAnsi="宋体" w:eastAsia="仿宋_GB2312" w:cs="宋体"/>
                <w:b/>
                <w:sz w:val="24"/>
                <w:szCs w:val="24"/>
              </w:rPr>
            </w:pPr>
            <w:r>
              <w:rPr>
                <w:rFonts w:hint="eastAsia" w:ascii="仿宋_GB2312" w:hAnsi="宋体" w:eastAsia="仿宋_GB2312" w:cs="宋体"/>
                <w:b/>
                <w:sz w:val="24"/>
                <w:szCs w:val="24"/>
              </w:rPr>
              <w:t>身份证号码</w:t>
            </w:r>
          </w:p>
        </w:tc>
        <w:tc>
          <w:tcPr>
            <w:tcW w:w="1843" w:type="dxa"/>
            <w:noWrap/>
            <w:vAlign w:val="center"/>
          </w:tcPr>
          <w:p w14:paraId="4AC7FEE2">
            <w:pPr>
              <w:widowControl w:val="0"/>
              <w:spacing w:after="0"/>
              <w:jc w:val="center"/>
              <w:rPr>
                <w:rFonts w:ascii="仿宋_GB2312" w:hAnsi="宋体" w:eastAsia="仿宋_GB2312" w:cs="宋体"/>
                <w:sz w:val="24"/>
                <w:szCs w:val="24"/>
              </w:rPr>
            </w:pPr>
          </w:p>
        </w:tc>
      </w:tr>
      <w:tr w14:paraId="6F21B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1575" w:type="dxa"/>
            <w:gridSpan w:val="2"/>
            <w:vAlign w:val="center"/>
          </w:tcPr>
          <w:p w14:paraId="606E6696">
            <w:pPr>
              <w:widowControl w:val="0"/>
              <w:spacing w:after="0"/>
              <w:jc w:val="center"/>
              <w:rPr>
                <w:rFonts w:ascii="仿宋_GB2312" w:hAnsi="宋体" w:eastAsia="仿宋_GB2312" w:cs="宋体"/>
                <w:b/>
                <w:sz w:val="24"/>
                <w:szCs w:val="24"/>
              </w:rPr>
            </w:pPr>
            <w:r>
              <w:rPr>
                <w:rFonts w:hint="eastAsia" w:ascii="仿宋_GB2312" w:hAnsi="宋体" w:eastAsia="仿宋_GB2312" w:cs="宋体"/>
                <w:b/>
                <w:sz w:val="24"/>
                <w:szCs w:val="24"/>
              </w:rPr>
              <w:t>参加工作</w:t>
            </w:r>
          </w:p>
          <w:p w14:paraId="000810DB">
            <w:pPr>
              <w:widowControl w:val="0"/>
              <w:spacing w:after="0"/>
              <w:jc w:val="center"/>
              <w:rPr>
                <w:rFonts w:ascii="仿宋_GB2312" w:hAnsi="宋体" w:eastAsia="仿宋_GB2312" w:cs="宋体"/>
                <w:b/>
                <w:sz w:val="24"/>
                <w:szCs w:val="24"/>
              </w:rPr>
            </w:pPr>
            <w:r>
              <w:rPr>
                <w:rFonts w:hint="eastAsia" w:ascii="仿宋_GB2312" w:hAnsi="宋体" w:eastAsia="仿宋_GB2312" w:cs="宋体"/>
                <w:b/>
                <w:sz w:val="24"/>
                <w:szCs w:val="24"/>
              </w:rPr>
              <w:t>时间</w:t>
            </w:r>
          </w:p>
        </w:tc>
        <w:tc>
          <w:tcPr>
            <w:tcW w:w="1305" w:type="dxa"/>
            <w:vAlign w:val="center"/>
          </w:tcPr>
          <w:p w14:paraId="36C961F8">
            <w:pPr>
              <w:widowControl w:val="0"/>
              <w:spacing w:after="0"/>
              <w:jc w:val="center"/>
              <w:rPr>
                <w:rFonts w:ascii="仿宋_GB2312" w:hAnsi="宋体" w:eastAsia="仿宋_GB2312" w:cs="宋体"/>
                <w:sz w:val="24"/>
                <w:szCs w:val="24"/>
              </w:rPr>
            </w:pPr>
          </w:p>
        </w:tc>
        <w:tc>
          <w:tcPr>
            <w:tcW w:w="2380" w:type="dxa"/>
            <w:gridSpan w:val="2"/>
            <w:vAlign w:val="center"/>
          </w:tcPr>
          <w:p w14:paraId="45E230CD">
            <w:pPr>
              <w:widowControl w:val="0"/>
              <w:spacing w:after="0"/>
              <w:jc w:val="center"/>
              <w:rPr>
                <w:rFonts w:ascii="仿宋_GB2312" w:hAnsi="宋体" w:eastAsia="仿宋_GB2312" w:cs="宋体"/>
                <w:b/>
                <w:sz w:val="24"/>
                <w:szCs w:val="24"/>
              </w:rPr>
            </w:pPr>
            <w:r>
              <w:rPr>
                <w:rFonts w:hint="eastAsia" w:ascii="仿宋_GB2312" w:hAnsi="宋体" w:eastAsia="仿宋_GB2312" w:cs="宋体"/>
                <w:b/>
                <w:sz w:val="24"/>
                <w:szCs w:val="24"/>
              </w:rPr>
              <w:t>现工作单位及岗位</w:t>
            </w:r>
          </w:p>
        </w:tc>
        <w:tc>
          <w:tcPr>
            <w:tcW w:w="3402" w:type="dxa"/>
            <w:gridSpan w:val="2"/>
            <w:vAlign w:val="center"/>
          </w:tcPr>
          <w:p w14:paraId="0AFEF0C6">
            <w:pPr>
              <w:widowControl w:val="0"/>
              <w:spacing w:after="0"/>
              <w:jc w:val="center"/>
              <w:rPr>
                <w:rFonts w:ascii="仿宋_GB2312" w:hAnsi="宋体" w:eastAsia="仿宋_GB2312" w:cs="宋体"/>
                <w:sz w:val="24"/>
                <w:szCs w:val="24"/>
              </w:rPr>
            </w:pPr>
          </w:p>
        </w:tc>
      </w:tr>
      <w:tr w14:paraId="690E1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7" w:hRule="atLeast"/>
        </w:trPr>
        <w:tc>
          <w:tcPr>
            <w:tcW w:w="1575" w:type="dxa"/>
            <w:gridSpan w:val="2"/>
            <w:vAlign w:val="center"/>
          </w:tcPr>
          <w:p w14:paraId="1AB8C567">
            <w:pPr>
              <w:widowControl w:val="0"/>
              <w:spacing w:after="0"/>
              <w:jc w:val="center"/>
              <w:rPr>
                <w:rFonts w:ascii="仿宋_GB2312" w:hAnsi="宋体" w:eastAsia="仿宋_GB2312" w:cs="宋体"/>
                <w:b/>
                <w:sz w:val="24"/>
                <w:szCs w:val="24"/>
              </w:rPr>
            </w:pPr>
            <w:r>
              <w:rPr>
                <w:rFonts w:hint="eastAsia" w:ascii="仿宋_GB2312" w:hAnsi="宋体" w:eastAsia="仿宋_GB2312" w:cs="宋体"/>
                <w:b/>
                <w:sz w:val="24"/>
                <w:szCs w:val="24"/>
              </w:rPr>
              <w:t>现实表现</w:t>
            </w:r>
          </w:p>
        </w:tc>
        <w:tc>
          <w:tcPr>
            <w:tcW w:w="7087" w:type="dxa"/>
            <w:gridSpan w:val="5"/>
            <w:vAlign w:val="center"/>
          </w:tcPr>
          <w:p w14:paraId="7340F7D2">
            <w:pPr>
              <w:widowControl w:val="0"/>
              <w:spacing w:after="0"/>
              <w:jc w:val="center"/>
              <w:rPr>
                <w:rFonts w:ascii="仿宋_GB2312" w:hAnsi="宋体" w:eastAsia="仿宋_GB2312" w:cs="宋体"/>
                <w:sz w:val="24"/>
                <w:szCs w:val="24"/>
              </w:rPr>
            </w:pPr>
          </w:p>
        </w:tc>
      </w:tr>
      <w:tr w14:paraId="5FDC4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trPr>
        <w:tc>
          <w:tcPr>
            <w:tcW w:w="1575" w:type="dxa"/>
            <w:gridSpan w:val="2"/>
            <w:vAlign w:val="center"/>
          </w:tcPr>
          <w:p w14:paraId="5EDF916B">
            <w:pPr>
              <w:widowControl w:val="0"/>
              <w:spacing w:after="0"/>
              <w:jc w:val="center"/>
              <w:rPr>
                <w:rFonts w:ascii="仿宋_GB2312" w:hAnsi="宋体" w:eastAsia="仿宋_GB2312" w:cs="宋体"/>
                <w:b/>
                <w:sz w:val="24"/>
                <w:szCs w:val="24"/>
              </w:rPr>
            </w:pPr>
            <w:r>
              <w:rPr>
                <w:rFonts w:hint="eastAsia" w:ascii="仿宋_GB2312" w:hAnsi="宋体" w:eastAsia="仿宋_GB2312" w:cs="宋体"/>
                <w:b/>
                <w:sz w:val="24"/>
                <w:szCs w:val="24"/>
              </w:rPr>
              <w:t>有无违法</w:t>
            </w:r>
          </w:p>
          <w:p w14:paraId="7CE16E4E">
            <w:pPr>
              <w:widowControl w:val="0"/>
              <w:spacing w:after="0"/>
              <w:jc w:val="center"/>
              <w:rPr>
                <w:rFonts w:ascii="仿宋_GB2312" w:hAnsi="宋体" w:eastAsia="仿宋_GB2312" w:cs="宋体"/>
                <w:b/>
                <w:sz w:val="24"/>
                <w:szCs w:val="24"/>
              </w:rPr>
            </w:pPr>
            <w:r>
              <w:rPr>
                <w:rFonts w:hint="eastAsia" w:ascii="仿宋_GB2312" w:hAnsi="宋体" w:eastAsia="仿宋_GB2312" w:cs="宋体"/>
                <w:b/>
                <w:sz w:val="24"/>
                <w:szCs w:val="24"/>
              </w:rPr>
              <w:t>违纪行为</w:t>
            </w:r>
          </w:p>
        </w:tc>
        <w:tc>
          <w:tcPr>
            <w:tcW w:w="7087" w:type="dxa"/>
            <w:gridSpan w:val="5"/>
            <w:vAlign w:val="center"/>
          </w:tcPr>
          <w:p w14:paraId="61E1871D">
            <w:pPr>
              <w:widowControl w:val="0"/>
              <w:spacing w:after="0"/>
              <w:jc w:val="center"/>
              <w:rPr>
                <w:rFonts w:ascii="仿宋_GB2312" w:hAnsi="宋体" w:eastAsia="仿宋_GB2312" w:cs="宋体"/>
                <w:sz w:val="24"/>
                <w:szCs w:val="24"/>
              </w:rPr>
            </w:pPr>
          </w:p>
        </w:tc>
      </w:tr>
      <w:tr w14:paraId="5F739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1" w:hRule="atLeast"/>
        </w:trPr>
        <w:tc>
          <w:tcPr>
            <w:tcW w:w="1575" w:type="dxa"/>
            <w:gridSpan w:val="2"/>
            <w:vAlign w:val="center"/>
          </w:tcPr>
          <w:p w14:paraId="141BBCA5">
            <w:pPr>
              <w:widowControl w:val="0"/>
              <w:spacing w:after="0"/>
              <w:jc w:val="center"/>
              <w:rPr>
                <w:rFonts w:ascii="仿宋_GB2312" w:hAnsi="宋体" w:eastAsia="仿宋_GB2312" w:cs="宋体"/>
                <w:b/>
                <w:sz w:val="24"/>
                <w:szCs w:val="24"/>
              </w:rPr>
            </w:pPr>
            <w:r>
              <w:rPr>
                <w:rFonts w:hint="eastAsia" w:ascii="仿宋_GB2312" w:hAnsi="宋体" w:eastAsia="仿宋_GB2312" w:cs="宋体"/>
                <w:b/>
                <w:sz w:val="24"/>
                <w:szCs w:val="24"/>
              </w:rPr>
              <w:t>人事关系所在单位意见</w:t>
            </w:r>
          </w:p>
        </w:tc>
        <w:tc>
          <w:tcPr>
            <w:tcW w:w="7087" w:type="dxa"/>
            <w:gridSpan w:val="5"/>
          </w:tcPr>
          <w:p w14:paraId="6018CDAA">
            <w:pPr>
              <w:widowControl w:val="0"/>
              <w:spacing w:after="0"/>
              <w:ind w:firstLine="420"/>
              <w:rPr>
                <w:rFonts w:ascii="仿宋_GB2312" w:hAnsi="宋体" w:eastAsia="仿宋_GB2312" w:cs="宋体"/>
                <w:sz w:val="24"/>
                <w:szCs w:val="24"/>
              </w:rPr>
            </w:pPr>
          </w:p>
          <w:p w14:paraId="48D3D486">
            <w:pPr>
              <w:widowControl w:val="0"/>
              <w:spacing w:after="0"/>
              <w:ind w:firstLine="420"/>
              <w:rPr>
                <w:rFonts w:ascii="仿宋_GB2312" w:hAnsi="宋体" w:eastAsia="仿宋_GB2312" w:cs="宋体"/>
                <w:sz w:val="24"/>
                <w:szCs w:val="24"/>
              </w:rPr>
            </w:pPr>
          </w:p>
          <w:p w14:paraId="0BB64C84">
            <w:pPr>
              <w:widowControl w:val="0"/>
              <w:spacing w:after="0" w:line="480" w:lineRule="exact"/>
              <w:ind w:firstLine="420"/>
              <w:rPr>
                <w:rFonts w:ascii="仿宋_GB2312" w:hAnsi="宋体" w:eastAsia="仿宋_GB2312" w:cs="宋体"/>
                <w:spacing w:val="-4"/>
                <w:sz w:val="24"/>
                <w:szCs w:val="24"/>
              </w:rPr>
            </w:pPr>
            <w:r>
              <w:rPr>
                <w:rFonts w:hint="eastAsia" w:ascii="仿宋_GB2312" w:hAnsi="宋体" w:eastAsia="仿宋_GB2312" w:cs="宋体"/>
                <w:sz w:val="24"/>
                <w:szCs w:val="24"/>
              </w:rPr>
              <w:t>该同志人事关系现在我处，其人事档案现在</w:t>
            </w:r>
            <w:r>
              <w:rPr>
                <w:rFonts w:hint="eastAsia" w:ascii="仿宋_GB2312" w:hAnsi="宋体" w:eastAsia="仿宋_GB2312" w:cs="宋体"/>
                <w:sz w:val="24"/>
                <w:szCs w:val="24"/>
                <w:u w:val="single"/>
              </w:rPr>
              <w:t xml:space="preserve">             </w:t>
            </w:r>
            <w:r>
              <w:rPr>
                <w:rFonts w:hint="eastAsia" w:ascii="仿宋_GB2312" w:hAnsi="宋体" w:eastAsia="仿宋_GB2312" w:cs="宋体"/>
                <w:sz w:val="24"/>
                <w:szCs w:val="24"/>
              </w:rPr>
              <w:t>处保管。我单位同意其参加202</w:t>
            </w:r>
            <w:r>
              <w:rPr>
                <w:rFonts w:hint="eastAsia" w:ascii="仿宋_GB2312" w:hAnsi="宋体" w:eastAsia="仿宋_GB2312" w:cs="宋体"/>
                <w:sz w:val="24"/>
                <w:szCs w:val="24"/>
                <w:lang w:val="en-US" w:eastAsia="zh-CN"/>
              </w:rPr>
              <w:t>5</w:t>
            </w:r>
            <w:r>
              <w:rPr>
                <w:rFonts w:hint="eastAsia" w:ascii="仿宋_GB2312" w:hAnsi="宋体" w:eastAsia="仿宋_GB2312" w:cs="宋体"/>
                <w:sz w:val="24"/>
                <w:szCs w:val="24"/>
              </w:rPr>
              <w:t>年度烟台市公务员招录，如其被录用，</w:t>
            </w:r>
            <w:r>
              <w:rPr>
                <w:rFonts w:hint="eastAsia" w:ascii="仿宋_GB2312" w:hAnsi="宋体" w:eastAsia="仿宋_GB2312" w:cs="宋体"/>
                <w:spacing w:val="-4"/>
                <w:sz w:val="24"/>
                <w:szCs w:val="24"/>
              </w:rPr>
              <w:t>我单位将为其办理人事档案、工资、党团关系等移交手续。</w:t>
            </w:r>
          </w:p>
          <w:p w14:paraId="22F62AF0">
            <w:pPr>
              <w:widowControl w:val="0"/>
              <w:spacing w:after="0"/>
              <w:rPr>
                <w:rFonts w:ascii="仿宋_GB2312" w:hAnsi="宋体" w:eastAsia="仿宋_GB2312" w:cs="宋体"/>
                <w:sz w:val="24"/>
                <w:szCs w:val="24"/>
              </w:rPr>
            </w:pPr>
          </w:p>
          <w:p w14:paraId="135B3B52">
            <w:pPr>
              <w:widowControl w:val="0"/>
              <w:spacing w:after="0"/>
              <w:rPr>
                <w:rFonts w:ascii="仿宋_GB2312" w:hAnsi="宋体" w:eastAsia="仿宋_GB2312" w:cs="宋体"/>
                <w:sz w:val="24"/>
                <w:szCs w:val="24"/>
              </w:rPr>
            </w:pPr>
          </w:p>
          <w:p w14:paraId="7BF871B5">
            <w:pPr>
              <w:widowControl w:val="0"/>
              <w:spacing w:after="0"/>
              <w:ind w:firstLine="4440" w:firstLineChars="1850"/>
              <w:rPr>
                <w:rFonts w:ascii="仿宋_GB2312" w:hAnsi="宋体" w:eastAsia="仿宋_GB2312" w:cs="宋体"/>
                <w:sz w:val="24"/>
                <w:szCs w:val="24"/>
              </w:rPr>
            </w:pPr>
            <w:r>
              <w:rPr>
                <w:rFonts w:hint="eastAsia" w:ascii="仿宋_GB2312" w:hAnsi="宋体" w:eastAsia="仿宋_GB2312" w:cs="宋体"/>
                <w:sz w:val="24"/>
                <w:szCs w:val="24"/>
              </w:rPr>
              <w:t>（单位盖章）</w:t>
            </w:r>
          </w:p>
          <w:p w14:paraId="22F7C3B2">
            <w:pPr>
              <w:widowControl w:val="0"/>
              <w:spacing w:after="0"/>
              <w:ind w:firstLine="480" w:firstLineChars="200"/>
              <w:rPr>
                <w:rFonts w:ascii="仿宋_GB2312" w:hAnsi="宋体" w:eastAsia="仿宋_GB2312" w:cs="宋体"/>
                <w:sz w:val="24"/>
                <w:szCs w:val="24"/>
              </w:rPr>
            </w:pPr>
            <w:r>
              <w:rPr>
                <w:rFonts w:hint="eastAsia" w:ascii="仿宋_GB2312" w:hAnsi="宋体" w:eastAsia="仿宋_GB2312" w:cs="宋体"/>
                <w:sz w:val="24"/>
                <w:szCs w:val="24"/>
              </w:rPr>
              <w:t>批准人（签字）：                    年  月  日</w:t>
            </w:r>
          </w:p>
        </w:tc>
      </w:tr>
      <w:tr w14:paraId="14D66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0" w:hRule="atLeast"/>
        </w:trPr>
        <w:tc>
          <w:tcPr>
            <w:tcW w:w="1575" w:type="dxa"/>
            <w:gridSpan w:val="2"/>
            <w:vAlign w:val="center"/>
          </w:tcPr>
          <w:p w14:paraId="6409B2AD">
            <w:pPr>
              <w:widowControl w:val="0"/>
              <w:spacing w:after="0"/>
              <w:jc w:val="center"/>
              <w:rPr>
                <w:rFonts w:ascii="仿宋_GB2312" w:hAnsi="宋体" w:eastAsia="仿宋_GB2312" w:cs="宋体"/>
                <w:b/>
                <w:sz w:val="24"/>
                <w:szCs w:val="24"/>
              </w:rPr>
            </w:pPr>
            <w:r>
              <w:rPr>
                <w:rFonts w:hint="eastAsia" w:ascii="仿宋_GB2312" w:hAnsi="宋体" w:eastAsia="仿宋_GB2312" w:cs="宋体"/>
                <w:b/>
                <w:sz w:val="24"/>
                <w:szCs w:val="24"/>
              </w:rPr>
              <w:t>人事档案管理部门意见</w:t>
            </w:r>
          </w:p>
        </w:tc>
        <w:tc>
          <w:tcPr>
            <w:tcW w:w="7087" w:type="dxa"/>
            <w:gridSpan w:val="5"/>
          </w:tcPr>
          <w:p w14:paraId="1A934D88">
            <w:pPr>
              <w:widowControl w:val="0"/>
              <w:spacing w:after="0"/>
              <w:ind w:firstLine="480" w:firstLineChars="200"/>
              <w:rPr>
                <w:rFonts w:ascii="仿宋_GB2312" w:hAnsi="宋体" w:eastAsia="仿宋_GB2312" w:cs="宋体"/>
                <w:sz w:val="24"/>
                <w:szCs w:val="24"/>
              </w:rPr>
            </w:pPr>
          </w:p>
          <w:p w14:paraId="08430FCF">
            <w:pPr>
              <w:widowControl w:val="0"/>
              <w:spacing w:after="0"/>
              <w:ind w:firstLine="480" w:firstLineChars="200"/>
              <w:rPr>
                <w:rFonts w:ascii="仿宋_GB2312" w:hAnsi="宋体" w:eastAsia="仿宋_GB2312" w:cs="宋体"/>
                <w:sz w:val="24"/>
                <w:szCs w:val="24"/>
              </w:rPr>
            </w:pPr>
          </w:p>
          <w:p w14:paraId="02CEB2C0">
            <w:pPr>
              <w:widowControl w:val="0"/>
              <w:spacing w:after="0" w:line="480" w:lineRule="exact"/>
              <w:ind w:firstLine="480" w:firstLineChars="200"/>
              <w:jc w:val="both"/>
              <w:rPr>
                <w:rFonts w:ascii="仿宋_GB2312" w:hAnsi="宋体" w:eastAsia="仿宋_GB2312" w:cs="宋体"/>
                <w:sz w:val="24"/>
                <w:szCs w:val="24"/>
              </w:rPr>
            </w:pPr>
            <w:r>
              <w:rPr>
                <w:rFonts w:hint="eastAsia" w:ascii="仿宋_GB2312" w:hAnsi="宋体" w:eastAsia="仿宋_GB2312" w:cs="宋体"/>
                <w:sz w:val="24"/>
                <w:szCs w:val="24"/>
              </w:rPr>
              <w:t>该同志人事档案现在我处存放，系（用人单位委托我处集体代理/该同志委托我处实行个人代理/我处按人事管理权限进行管理)。如其被录用为</w:t>
            </w:r>
            <w:r>
              <w:rPr>
                <w:rFonts w:ascii="仿宋_GB2312" w:hAnsi="宋体" w:eastAsia="仿宋_GB2312" w:cs="宋体"/>
                <w:sz w:val="24"/>
                <w:szCs w:val="24"/>
              </w:rPr>
              <w:t>公务员</w:t>
            </w:r>
            <w:r>
              <w:rPr>
                <w:rFonts w:hint="eastAsia" w:ascii="仿宋_GB2312" w:hAnsi="宋体" w:eastAsia="仿宋_GB2312" w:cs="宋体"/>
                <w:sz w:val="24"/>
                <w:szCs w:val="24"/>
              </w:rPr>
              <w:t>，</w:t>
            </w:r>
            <w:r>
              <w:rPr>
                <w:rFonts w:hint="eastAsia" w:ascii="仿宋_GB2312" w:hAnsi="宋体" w:eastAsia="仿宋_GB2312" w:cs="宋体"/>
                <w:spacing w:val="-4"/>
                <w:sz w:val="24"/>
                <w:szCs w:val="24"/>
              </w:rPr>
              <w:t>我单位将为其办理人事档案移交手续。</w:t>
            </w:r>
          </w:p>
          <w:p w14:paraId="67503EB8">
            <w:pPr>
              <w:widowControl w:val="0"/>
              <w:spacing w:after="0"/>
              <w:ind w:firstLine="480" w:firstLineChars="200"/>
              <w:rPr>
                <w:rFonts w:ascii="仿宋_GB2312" w:hAnsi="宋体" w:eastAsia="仿宋_GB2312" w:cs="宋体"/>
                <w:sz w:val="24"/>
                <w:szCs w:val="24"/>
              </w:rPr>
            </w:pPr>
          </w:p>
          <w:p w14:paraId="7D9E0507">
            <w:pPr>
              <w:widowControl w:val="0"/>
              <w:spacing w:after="0"/>
              <w:ind w:left="4560" w:hanging="4560" w:hangingChars="1900"/>
              <w:rPr>
                <w:rFonts w:ascii="仿宋_GB2312" w:hAnsi="宋体" w:eastAsia="仿宋_GB2312" w:cs="宋体"/>
                <w:sz w:val="24"/>
                <w:szCs w:val="24"/>
              </w:rPr>
            </w:pPr>
            <w:r>
              <w:rPr>
                <w:rFonts w:hint="eastAsia" w:ascii="仿宋_GB2312" w:hAnsi="宋体" w:eastAsia="仿宋_GB2312" w:cs="宋体"/>
                <w:sz w:val="24"/>
                <w:szCs w:val="24"/>
              </w:rPr>
              <w:t xml:space="preserve">                                                       </w:t>
            </w:r>
          </w:p>
          <w:p w14:paraId="0BDD3006">
            <w:pPr>
              <w:widowControl w:val="0"/>
              <w:spacing w:after="0"/>
              <w:rPr>
                <w:rFonts w:ascii="仿宋_GB2312" w:hAnsi="宋体" w:eastAsia="仿宋_GB2312" w:cs="宋体"/>
                <w:sz w:val="24"/>
                <w:szCs w:val="24"/>
              </w:rPr>
            </w:pPr>
            <w:r>
              <w:rPr>
                <w:rFonts w:hint="eastAsia" w:ascii="仿宋_GB2312" w:hAnsi="宋体" w:eastAsia="仿宋_GB2312" w:cs="宋体"/>
                <w:sz w:val="24"/>
                <w:szCs w:val="24"/>
              </w:rPr>
              <w:t xml:space="preserve">经办人（签字）：   </w:t>
            </w:r>
            <w:r>
              <w:rPr>
                <w:rFonts w:ascii="仿宋_GB2312" w:hAnsi="宋体" w:eastAsia="仿宋_GB2312" w:cs="宋体"/>
                <w:sz w:val="24"/>
                <w:szCs w:val="24"/>
              </w:rPr>
              <w:t xml:space="preserve"> </w:t>
            </w:r>
            <w:r>
              <w:rPr>
                <w:rFonts w:hint="eastAsia" w:ascii="仿宋_GB2312" w:hAnsi="宋体" w:eastAsia="仿宋_GB2312" w:cs="宋体"/>
                <w:sz w:val="24"/>
                <w:szCs w:val="24"/>
              </w:rPr>
              <w:t xml:space="preserve"> 人事代理机构负责人（签字）：</w:t>
            </w:r>
          </w:p>
          <w:p w14:paraId="4C66050F">
            <w:pPr>
              <w:widowControl w:val="0"/>
              <w:spacing w:after="0"/>
              <w:rPr>
                <w:rFonts w:ascii="仿宋_GB2312" w:hAnsi="宋体" w:eastAsia="仿宋_GB2312" w:cs="宋体"/>
                <w:sz w:val="24"/>
                <w:szCs w:val="24"/>
              </w:rPr>
            </w:pPr>
          </w:p>
          <w:p w14:paraId="410D0ADE">
            <w:pPr>
              <w:widowControl w:val="0"/>
              <w:spacing w:after="0"/>
              <w:rPr>
                <w:rFonts w:ascii="仿宋_GB2312" w:hAnsi="宋体" w:eastAsia="仿宋_GB2312" w:cs="宋体"/>
                <w:sz w:val="24"/>
                <w:szCs w:val="24"/>
              </w:rPr>
            </w:pPr>
            <w:r>
              <w:rPr>
                <w:rFonts w:hint="eastAsia" w:ascii="仿宋_GB2312" w:hAnsi="宋体" w:eastAsia="仿宋_GB2312" w:cs="宋体"/>
                <w:sz w:val="24"/>
                <w:szCs w:val="24"/>
              </w:rPr>
              <w:t xml:space="preserve">                                          （单位盖章）</w:t>
            </w:r>
          </w:p>
          <w:p w14:paraId="5C7C4923">
            <w:pPr>
              <w:widowControl w:val="0"/>
              <w:spacing w:after="0"/>
              <w:ind w:firstLine="5160" w:firstLineChars="2150"/>
              <w:rPr>
                <w:rFonts w:ascii="仿宋_GB2312" w:hAnsi="宋体" w:eastAsia="仿宋_GB2312" w:cs="宋体"/>
                <w:sz w:val="24"/>
                <w:szCs w:val="24"/>
              </w:rPr>
            </w:pPr>
            <w:r>
              <w:rPr>
                <w:rFonts w:hint="eastAsia" w:ascii="仿宋_GB2312" w:hAnsi="宋体" w:eastAsia="仿宋_GB2312" w:cs="宋体"/>
                <w:sz w:val="24"/>
                <w:szCs w:val="24"/>
              </w:rPr>
              <w:t>年  月  日</w:t>
            </w:r>
          </w:p>
        </w:tc>
      </w:tr>
    </w:tbl>
    <w:p w14:paraId="2C56B4A5">
      <w:pPr>
        <w:widowControl w:val="0"/>
        <w:spacing w:after="0"/>
        <w:ind w:firstLine="420" w:firstLineChars="200"/>
        <w:contextualSpacing/>
        <w:rPr>
          <w:rFonts w:ascii="仿宋_GB2312" w:eastAsia="仿宋_GB2312"/>
        </w:rPr>
      </w:pPr>
      <w:r>
        <w:rPr>
          <w:rFonts w:hint="eastAsia" w:ascii="仿宋_GB2312" w:hAnsi="黑体" w:eastAsia="仿宋_GB2312" w:cs="宋体"/>
          <w:color w:val="000000"/>
          <w:sz w:val="21"/>
          <w:szCs w:val="21"/>
        </w:rPr>
        <w:t>注：</w:t>
      </w:r>
      <w:r>
        <w:rPr>
          <w:rFonts w:hint="eastAsia" w:ascii="仿宋_GB2312" w:hAnsi="仿宋" w:eastAsia="仿宋_GB2312" w:cs="宋体"/>
          <w:color w:val="000000"/>
          <w:sz w:val="21"/>
          <w:szCs w:val="21"/>
        </w:rPr>
        <w:t>“人事关系所在单位意见”、“人事档案管理部门意见”栏均需填写，并加盖公章。</w:t>
      </w:r>
    </w:p>
    <w:sectPr>
      <w:footerReference r:id="rId5" w:type="default"/>
      <w:pgSz w:w="11906" w:h="16838"/>
      <w:pgMar w:top="1440" w:right="1800" w:bottom="1440" w:left="1800" w:header="708" w:footer="708" w:gutter="0"/>
      <w:cols w:space="708" w:num="1"/>
      <w:docGrid w:type="lines"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4515912"/>
      <w:docPartObj>
        <w:docPartGallery w:val="autotext"/>
      </w:docPartObj>
    </w:sdtPr>
    <w:sdtContent>
      <w:p w14:paraId="0E7A2A6F">
        <w:pPr>
          <w:pStyle w:val="3"/>
          <w:jc w:val="center"/>
        </w:pPr>
        <w:r>
          <w:rPr>
            <w:rFonts w:hint="eastAsia" w:ascii="仿宋_GB2312" w:eastAsia="仿宋_GB2312"/>
            <w:sz w:val="24"/>
            <w:szCs w:val="24"/>
          </w:rPr>
          <w:t>—</w:t>
        </w:r>
        <w:r>
          <w:rPr>
            <w:rFonts w:hint="eastAsia" w:ascii="仿宋_GB2312" w:eastAsia="仿宋_GB2312"/>
            <w:sz w:val="24"/>
            <w:szCs w:val="24"/>
          </w:rPr>
          <w:fldChar w:fldCharType="begin"/>
        </w:r>
        <w:r>
          <w:rPr>
            <w:rFonts w:hint="eastAsia" w:ascii="仿宋_GB2312" w:eastAsia="仿宋_GB2312"/>
            <w:sz w:val="24"/>
            <w:szCs w:val="24"/>
          </w:rPr>
          <w:instrText xml:space="preserve"> PAGE   \* MERGEFORMAT </w:instrText>
        </w:r>
        <w:r>
          <w:rPr>
            <w:rFonts w:hint="eastAsia" w:ascii="仿宋_GB2312" w:eastAsia="仿宋_GB2312"/>
            <w:sz w:val="24"/>
            <w:szCs w:val="24"/>
          </w:rPr>
          <w:fldChar w:fldCharType="separate"/>
        </w:r>
        <w:r>
          <w:rPr>
            <w:rFonts w:ascii="仿宋_GB2312" w:eastAsia="仿宋_GB2312"/>
            <w:sz w:val="24"/>
            <w:szCs w:val="24"/>
            <w:lang w:val="zh-CN"/>
          </w:rPr>
          <w:t>1</w:t>
        </w:r>
        <w:r>
          <w:rPr>
            <w:rFonts w:hint="eastAsia" w:ascii="仿宋_GB2312" w:eastAsia="仿宋_GB2312"/>
            <w:sz w:val="24"/>
            <w:szCs w:val="24"/>
          </w:rPr>
          <w:fldChar w:fldCharType="end"/>
        </w:r>
        <w:r>
          <w:rPr>
            <w:rFonts w:hint="eastAsia" w:ascii="仿宋_GB2312" w:eastAsia="仿宋_GB2312"/>
            <w:sz w:val="24"/>
            <w:szCs w:val="24"/>
          </w:rPr>
          <w:t>—</w:t>
        </w:r>
      </w:p>
    </w:sdtContent>
  </w:sdt>
  <w:p w14:paraId="7682E65E">
    <w:pPr>
      <w:pStyle w:val="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2"/>
  </w:compat>
  <w:docVars>
    <w:docVar w:name="commondata" w:val="eyJoZGlkIjoiYmE0OTVlZDdiOTUwMzEwZTFmYzkyZTJhODJkNWM3ZTEifQ=="/>
  </w:docVars>
  <w:rsids>
    <w:rsidRoot w:val="00E77D7C"/>
    <w:rsid w:val="00007889"/>
    <w:rsid w:val="00032C59"/>
    <w:rsid w:val="00055CC1"/>
    <w:rsid w:val="00057CC3"/>
    <w:rsid w:val="00074A75"/>
    <w:rsid w:val="00085382"/>
    <w:rsid w:val="00092171"/>
    <w:rsid w:val="001001F9"/>
    <w:rsid w:val="00153A72"/>
    <w:rsid w:val="001707CD"/>
    <w:rsid w:val="001D1DC6"/>
    <w:rsid w:val="001D6B79"/>
    <w:rsid w:val="001E4914"/>
    <w:rsid w:val="0023468E"/>
    <w:rsid w:val="00295854"/>
    <w:rsid w:val="002D67FD"/>
    <w:rsid w:val="002E104B"/>
    <w:rsid w:val="00323B43"/>
    <w:rsid w:val="0032548D"/>
    <w:rsid w:val="00325E88"/>
    <w:rsid w:val="00372557"/>
    <w:rsid w:val="0037372A"/>
    <w:rsid w:val="003868B7"/>
    <w:rsid w:val="003B1EF1"/>
    <w:rsid w:val="003C221C"/>
    <w:rsid w:val="003D37D8"/>
    <w:rsid w:val="003E140C"/>
    <w:rsid w:val="00401357"/>
    <w:rsid w:val="004016BE"/>
    <w:rsid w:val="00404E31"/>
    <w:rsid w:val="00427687"/>
    <w:rsid w:val="00427DFD"/>
    <w:rsid w:val="0043162B"/>
    <w:rsid w:val="004358AB"/>
    <w:rsid w:val="0046300D"/>
    <w:rsid w:val="004913AC"/>
    <w:rsid w:val="004D541E"/>
    <w:rsid w:val="004F0112"/>
    <w:rsid w:val="0052418C"/>
    <w:rsid w:val="005955D8"/>
    <w:rsid w:val="005E27B9"/>
    <w:rsid w:val="006130B2"/>
    <w:rsid w:val="006B18AB"/>
    <w:rsid w:val="006D7F66"/>
    <w:rsid w:val="0078081C"/>
    <w:rsid w:val="0079024D"/>
    <w:rsid w:val="007B0F2A"/>
    <w:rsid w:val="007D7952"/>
    <w:rsid w:val="00801BB1"/>
    <w:rsid w:val="00842C9A"/>
    <w:rsid w:val="00853962"/>
    <w:rsid w:val="00894D93"/>
    <w:rsid w:val="008B7726"/>
    <w:rsid w:val="008D5DA6"/>
    <w:rsid w:val="00920450"/>
    <w:rsid w:val="00930831"/>
    <w:rsid w:val="009524A0"/>
    <w:rsid w:val="009B0D96"/>
    <w:rsid w:val="009B521E"/>
    <w:rsid w:val="00A80936"/>
    <w:rsid w:val="00B0041C"/>
    <w:rsid w:val="00B6131D"/>
    <w:rsid w:val="00BA440E"/>
    <w:rsid w:val="00BA497E"/>
    <w:rsid w:val="00BE1088"/>
    <w:rsid w:val="00C15D3C"/>
    <w:rsid w:val="00C83DBD"/>
    <w:rsid w:val="00CB1FEC"/>
    <w:rsid w:val="00CC7F06"/>
    <w:rsid w:val="00CE38DC"/>
    <w:rsid w:val="00CF44C0"/>
    <w:rsid w:val="00D04247"/>
    <w:rsid w:val="00D43867"/>
    <w:rsid w:val="00DA49A6"/>
    <w:rsid w:val="00DC56F0"/>
    <w:rsid w:val="00DD3400"/>
    <w:rsid w:val="00E07B68"/>
    <w:rsid w:val="00E32398"/>
    <w:rsid w:val="00E324E8"/>
    <w:rsid w:val="00E439DD"/>
    <w:rsid w:val="00E51ACF"/>
    <w:rsid w:val="00E554F4"/>
    <w:rsid w:val="00E64762"/>
    <w:rsid w:val="00E675F1"/>
    <w:rsid w:val="00E77D7C"/>
    <w:rsid w:val="00EF3E61"/>
    <w:rsid w:val="00F20844"/>
    <w:rsid w:val="00F221A9"/>
    <w:rsid w:val="00F257FF"/>
    <w:rsid w:val="00FB53D6"/>
    <w:rsid w:val="00FC43E7"/>
    <w:rsid w:val="0B406452"/>
    <w:rsid w:val="12476E93"/>
    <w:rsid w:val="2C7D430F"/>
    <w:rsid w:val="2D682ED0"/>
    <w:rsid w:val="44C55469"/>
    <w:rsid w:val="472337B6"/>
    <w:rsid w:val="4BF2518E"/>
    <w:rsid w:val="5D18598D"/>
    <w:rsid w:val="6F8955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微软雅黑"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7">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Balloon Text"/>
    <w:basedOn w:val="1"/>
    <w:link w:val="12"/>
    <w:semiHidden/>
    <w:unhideWhenUsed/>
    <w:qFormat/>
    <w:uiPriority w:val="99"/>
    <w:pPr>
      <w:spacing w:after="0"/>
    </w:pPr>
    <w:rPr>
      <w:sz w:val="18"/>
      <w:szCs w:val="18"/>
    </w:rPr>
  </w:style>
  <w:style w:type="paragraph" w:styleId="3">
    <w:name w:val="footer"/>
    <w:basedOn w:val="1"/>
    <w:link w:val="11"/>
    <w:autoRedefine/>
    <w:unhideWhenUsed/>
    <w:qFormat/>
    <w:uiPriority w:val="99"/>
    <w:pPr>
      <w:tabs>
        <w:tab w:val="center" w:pos="4153"/>
        <w:tab w:val="right" w:pos="8306"/>
      </w:tabs>
    </w:pPr>
    <w:rPr>
      <w:sz w:val="18"/>
      <w:szCs w:val="18"/>
    </w:rPr>
  </w:style>
  <w:style w:type="paragraph" w:styleId="4">
    <w:name w:val="header"/>
    <w:basedOn w:val="1"/>
    <w:link w:val="10"/>
    <w:autoRedefine/>
    <w:semiHidden/>
    <w:unhideWhenUsed/>
    <w:qFormat/>
    <w:uiPriority w:val="99"/>
    <w:pPr>
      <w:pBdr>
        <w:bottom w:val="single" w:color="auto" w:sz="6" w:space="1"/>
      </w:pBdr>
      <w:tabs>
        <w:tab w:val="center" w:pos="4153"/>
        <w:tab w:val="right" w:pos="8306"/>
      </w:tabs>
      <w:jc w:val="center"/>
    </w:pPr>
    <w:rPr>
      <w:sz w:val="18"/>
      <w:szCs w:val="18"/>
    </w:rPr>
  </w:style>
  <w:style w:type="paragraph" w:styleId="5">
    <w:name w:val="Normal (Web)"/>
    <w:basedOn w:val="1"/>
    <w:autoRedefine/>
    <w:unhideWhenUsed/>
    <w:qFormat/>
    <w:uiPriority w:val="99"/>
    <w:pPr>
      <w:adjustRightInd/>
      <w:snapToGrid/>
      <w:spacing w:before="100" w:beforeAutospacing="1" w:after="100" w:afterAutospacing="1"/>
    </w:pPr>
    <w:rPr>
      <w:rFonts w:ascii="宋体" w:hAnsi="宋体" w:eastAsia="宋体" w:cs="宋体"/>
      <w:sz w:val="24"/>
      <w:szCs w:val="24"/>
    </w:rPr>
  </w:style>
  <w:style w:type="character" w:styleId="8">
    <w:name w:val="Strong"/>
    <w:basedOn w:val="7"/>
    <w:autoRedefine/>
    <w:qFormat/>
    <w:uiPriority w:val="22"/>
    <w:rPr>
      <w:b/>
      <w:bCs/>
    </w:rPr>
  </w:style>
  <w:style w:type="character" w:styleId="9">
    <w:name w:val="Hyperlink"/>
    <w:basedOn w:val="7"/>
    <w:autoRedefine/>
    <w:unhideWhenUsed/>
    <w:qFormat/>
    <w:uiPriority w:val="99"/>
    <w:rPr>
      <w:color w:val="0000FF" w:themeColor="hyperlink"/>
      <w:u w:val="single"/>
    </w:rPr>
  </w:style>
  <w:style w:type="character" w:customStyle="1" w:styleId="10">
    <w:name w:val="页眉 Char"/>
    <w:basedOn w:val="7"/>
    <w:link w:val="4"/>
    <w:autoRedefine/>
    <w:semiHidden/>
    <w:qFormat/>
    <w:uiPriority w:val="99"/>
    <w:rPr>
      <w:rFonts w:ascii="Tahoma" w:hAnsi="Tahoma"/>
      <w:sz w:val="18"/>
      <w:szCs w:val="18"/>
    </w:rPr>
  </w:style>
  <w:style w:type="character" w:customStyle="1" w:styleId="11">
    <w:name w:val="页脚 Char"/>
    <w:basedOn w:val="7"/>
    <w:link w:val="3"/>
    <w:autoRedefine/>
    <w:qFormat/>
    <w:uiPriority w:val="99"/>
    <w:rPr>
      <w:rFonts w:ascii="Tahoma" w:hAnsi="Tahoma"/>
      <w:sz w:val="18"/>
      <w:szCs w:val="18"/>
    </w:rPr>
  </w:style>
  <w:style w:type="character" w:customStyle="1" w:styleId="12">
    <w:name w:val="批注框文本 Char"/>
    <w:basedOn w:val="7"/>
    <w:link w:val="2"/>
    <w:semiHidden/>
    <w:qFormat/>
    <w:uiPriority w:val="99"/>
    <w:rPr>
      <w:rFonts w:ascii="Tahoma" w:hAnsi="Tahoma"/>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2198</Words>
  <Characters>2273</Characters>
  <Lines>14</Lines>
  <Paragraphs>4</Paragraphs>
  <TotalTime>1</TotalTime>
  <ScaleCrop>false</ScaleCrop>
  <LinksUpToDate>false</LinksUpToDate>
  <CharactersWithSpaces>2416</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2020-08-05T06:09:00Z</dcterms:created>
  <dc:creator>xzjd</dc:creator>
  <cp:lastModifiedBy>大白菜</cp:lastModifiedBy>
  <cp:lastPrinted>2021-01-13T07:31:00Z</cp:lastPrinted>
  <dcterms:modified xsi:type="dcterms:W3CDTF">2025-05-14T03:24:35Z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78D0BD42FCFA4D058C4EA2BC53D679E8_12</vt:lpwstr>
  </property>
  <property fmtid="{D5CDD505-2E9C-101B-9397-08002B2CF9AE}" pid="4" name="KSOTemplateDocerSaveRecord">
    <vt:lpwstr>eyJoZGlkIjoiYmE0OTVlZDdiOTUwMzEwZTFmYzkyZTJhODJkNWM3ZTEiLCJ1c2VySWQiOiI2NDc3NDM5MTkifQ==</vt:lpwstr>
  </property>
</Properties>
</file>